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72B5" w14:textId="7FFDCD73" w:rsidR="00E85006" w:rsidRPr="00E85006" w:rsidRDefault="00E85006" w:rsidP="00E85006">
      <w:pPr>
        <w:rPr>
          <w:rFonts w:ascii="Tahoma" w:hAnsi="Tahoma" w:cs="Tahoma"/>
          <w:b/>
          <w:bCs/>
          <w:sz w:val="20"/>
          <w:szCs w:val="20"/>
        </w:rPr>
      </w:pPr>
      <w:bookmarkStart w:id="0" w:name="_GoBack"/>
      <w:bookmarkEnd w:id="0"/>
      <w:r w:rsidRPr="00E85006">
        <w:rPr>
          <w:rFonts w:ascii="Tahoma" w:hAnsi="Tahoma" w:cs="Tahoma"/>
          <w:b/>
          <w:bCs/>
          <w:sz w:val="20"/>
          <w:szCs w:val="20"/>
        </w:rPr>
        <w:t>Malaria in pregnancy – Speed Up Scale Up</w:t>
      </w:r>
    </w:p>
    <w:p w14:paraId="46BFAFA9" w14:textId="611D5C05" w:rsidR="00E85006" w:rsidRDefault="00E85006" w:rsidP="00E85006">
      <w:pPr>
        <w:rPr>
          <w:rFonts w:ascii="Tahoma" w:hAnsi="Tahoma" w:cs="Tahoma"/>
          <w:b/>
          <w:bCs/>
          <w:sz w:val="20"/>
          <w:szCs w:val="20"/>
        </w:rPr>
      </w:pPr>
      <w:r w:rsidRPr="00E85006">
        <w:rPr>
          <w:rFonts w:ascii="Tahoma" w:hAnsi="Tahoma" w:cs="Tahoma"/>
          <w:b/>
          <w:bCs/>
          <w:sz w:val="20"/>
          <w:szCs w:val="20"/>
        </w:rPr>
        <w:t xml:space="preserve">Q&amp;A </w:t>
      </w:r>
    </w:p>
    <w:p w14:paraId="3E6020EE" w14:textId="08DC20A2" w:rsidR="00606191" w:rsidRDefault="00606191" w:rsidP="00E85006">
      <w:pPr>
        <w:rPr>
          <w:rFonts w:ascii="Tahoma" w:hAnsi="Tahoma" w:cs="Tahoma"/>
          <w:b/>
          <w:bCs/>
          <w:sz w:val="20"/>
          <w:szCs w:val="20"/>
        </w:rPr>
      </w:pPr>
    </w:p>
    <w:p w14:paraId="7FDC95FA" w14:textId="04BB0B61" w:rsidR="00606191" w:rsidRDefault="00606191" w:rsidP="00E85006">
      <w:pPr>
        <w:rPr>
          <w:rFonts w:ascii="Tahoma" w:hAnsi="Tahoma" w:cs="Tahoma"/>
          <w:b/>
          <w:bCs/>
          <w:color w:val="0070C0"/>
          <w:sz w:val="20"/>
          <w:szCs w:val="20"/>
        </w:rPr>
      </w:pPr>
      <w:r w:rsidRPr="00606191">
        <w:rPr>
          <w:rFonts w:ascii="Tahoma" w:hAnsi="Tahoma" w:cs="Tahoma"/>
          <w:b/>
          <w:bCs/>
          <w:color w:val="0070C0"/>
          <w:sz w:val="20"/>
          <w:szCs w:val="20"/>
        </w:rPr>
        <w:t>English</w:t>
      </w:r>
    </w:p>
    <w:p w14:paraId="16B04109" w14:textId="02BBC3F9" w:rsidR="00606191" w:rsidRDefault="00606191" w:rsidP="00E85006">
      <w:pPr>
        <w:rPr>
          <w:rFonts w:ascii="Tahoma" w:hAnsi="Tahoma" w:cs="Tahoma"/>
          <w:b/>
          <w:bCs/>
          <w:color w:val="0070C0"/>
          <w:sz w:val="20"/>
          <w:szCs w:val="20"/>
        </w:rPr>
      </w:pPr>
    </w:p>
    <w:p w14:paraId="6823A458" w14:textId="3F85DE55" w:rsidR="00606191" w:rsidRPr="004979C4" w:rsidRDefault="00606191" w:rsidP="00606191">
      <w:pPr>
        <w:rPr>
          <w:rFonts w:ascii="Tahoma" w:hAnsi="Tahoma" w:cs="Tahoma"/>
          <w:sz w:val="20"/>
          <w:szCs w:val="20"/>
        </w:rPr>
      </w:pPr>
      <w:r w:rsidRPr="00606191">
        <w:rPr>
          <w:rFonts w:ascii="Tahoma" w:hAnsi="Tahoma" w:cs="Tahoma"/>
          <w:b/>
          <w:bCs/>
          <w:sz w:val="20"/>
          <w:szCs w:val="20"/>
        </w:rPr>
        <w:t xml:space="preserve">What are the practical steps </w:t>
      </w:r>
      <w:r w:rsidRPr="004979C4">
        <w:rPr>
          <w:rFonts w:ascii="Tahoma" w:hAnsi="Tahoma" w:cs="Tahoma"/>
          <w:b/>
          <w:bCs/>
          <w:sz w:val="20"/>
          <w:szCs w:val="20"/>
        </w:rPr>
        <w:t>African</w:t>
      </w:r>
      <w:r w:rsidRPr="00606191">
        <w:rPr>
          <w:rFonts w:ascii="Tahoma" w:hAnsi="Tahoma" w:cs="Tahoma"/>
          <w:b/>
          <w:bCs/>
          <w:sz w:val="20"/>
          <w:szCs w:val="20"/>
        </w:rPr>
        <w:t xml:space="preserve"> countries</w:t>
      </w:r>
      <w:r w:rsidR="00652F33">
        <w:rPr>
          <w:rFonts w:ascii="Tahoma" w:hAnsi="Tahoma" w:cs="Tahoma"/>
          <w:b/>
          <w:bCs/>
          <w:sz w:val="20"/>
          <w:szCs w:val="20"/>
        </w:rPr>
        <w:t xml:space="preserve"> must </w:t>
      </w:r>
      <w:r w:rsidRPr="00606191">
        <w:rPr>
          <w:rFonts w:ascii="Tahoma" w:hAnsi="Tahoma" w:cs="Tahoma"/>
          <w:b/>
          <w:bCs/>
          <w:sz w:val="20"/>
          <w:szCs w:val="20"/>
        </w:rPr>
        <w:t>adopt to avoid such needless deaths due to malaria?</w:t>
      </w:r>
      <w:r w:rsidR="004979C4">
        <w:rPr>
          <w:rFonts w:ascii="Tahoma" w:hAnsi="Tahoma" w:cs="Tahoma"/>
          <w:b/>
          <w:bCs/>
          <w:sz w:val="20"/>
          <w:szCs w:val="20"/>
        </w:rPr>
        <w:t xml:space="preserve"> </w:t>
      </w:r>
      <w:r w:rsidR="004979C4" w:rsidRPr="004979C4">
        <w:rPr>
          <w:rFonts w:ascii="Tahoma" w:hAnsi="Tahoma" w:cs="Tahoma"/>
          <w:i/>
          <w:iCs/>
          <w:sz w:val="20"/>
          <w:szCs w:val="20"/>
        </w:rPr>
        <w:t>Asked by Charity Binka</w:t>
      </w:r>
      <w:r w:rsidR="004979C4">
        <w:rPr>
          <w:rFonts w:ascii="Tahoma" w:hAnsi="Tahoma" w:cs="Tahoma"/>
          <w:sz w:val="20"/>
          <w:szCs w:val="20"/>
        </w:rPr>
        <w:t xml:space="preserve"> </w:t>
      </w:r>
    </w:p>
    <w:p w14:paraId="7B76BF49" w14:textId="77777777" w:rsidR="004979C4" w:rsidRDefault="004979C4" w:rsidP="00E85006">
      <w:pPr>
        <w:rPr>
          <w:rFonts w:ascii="Tahoma" w:hAnsi="Tahoma" w:cs="Tahoma"/>
          <w:i/>
          <w:iCs/>
          <w:sz w:val="20"/>
          <w:szCs w:val="20"/>
        </w:rPr>
      </w:pPr>
    </w:p>
    <w:p w14:paraId="19D6F345" w14:textId="226FC54A" w:rsidR="004979C4" w:rsidRDefault="00EF1E2F" w:rsidP="004979C4">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004979C4" w:rsidRPr="00606191">
        <w:rPr>
          <w:rFonts w:ascii="Tahoma" w:hAnsi="Tahoma" w:cs="Tahoma"/>
          <w:sz w:val="20"/>
          <w:szCs w:val="20"/>
        </w:rPr>
        <w:t xml:space="preserve">Julie </w:t>
      </w:r>
      <w:proofErr w:type="spellStart"/>
      <w:r w:rsidR="004979C4" w:rsidRPr="00606191">
        <w:rPr>
          <w:rFonts w:ascii="Tahoma" w:hAnsi="Tahoma" w:cs="Tahoma"/>
          <w:sz w:val="20"/>
          <w:szCs w:val="20"/>
        </w:rPr>
        <w:t>Gutman</w:t>
      </w:r>
      <w:proofErr w:type="spellEnd"/>
      <w:r w:rsidR="004979C4">
        <w:rPr>
          <w:rFonts w:ascii="Tahoma" w:hAnsi="Tahoma" w:cs="Tahoma"/>
          <w:sz w:val="20"/>
          <w:szCs w:val="20"/>
        </w:rPr>
        <w:t xml:space="preserve">, </w:t>
      </w:r>
      <w:r w:rsidR="00A157ED">
        <w:rPr>
          <w:rFonts w:ascii="Tahoma" w:hAnsi="Tahoma" w:cs="Tahoma"/>
          <w:sz w:val="20"/>
          <w:szCs w:val="20"/>
        </w:rPr>
        <w:t>M</w:t>
      </w:r>
      <w:r w:rsidR="004979C4" w:rsidRPr="00606191">
        <w:rPr>
          <w:rFonts w:ascii="Tahoma" w:hAnsi="Tahoma" w:cs="Tahoma"/>
          <w:sz w:val="20"/>
          <w:szCs w:val="20"/>
        </w:rPr>
        <w:t>edical epidemiologist</w:t>
      </w:r>
      <w:r w:rsidR="00A157ED">
        <w:rPr>
          <w:rFonts w:ascii="Tahoma" w:hAnsi="Tahoma" w:cs="Tahoma"/>
          <w:sz w:val="20"/>
          <w:szCs w:val="20"/>
        </w:rPr>
        <w:t>,</w:t>
      </w:r>
      <w:r w:rsidR="004979C4" w:rsidRPr="00606191">
        <w:rPr>
          <w:rFonts w:ascii="Tahoma" w:hAnsi="Tahoma" w:cs="Tahoma"/>
          <w:sz w:val="20"/>
          <w:szCs w:val="20"/>
        </w:rPr>
        <w:t xml:space="preserve"> </w:t>
      </w:r>
      <w:proofErr w:type="spellStart"/>
      <w:r w:rsidR="004979C4" w:rsidRPr="00606191">
        <w:rPr>
          <w:rFonts w:ascii="Tahoma" w:hAnsi="Tahoma" w:cs="Tahoma"/>
          <w:sz w:val="20"/>
          <w:szCs w:val="20"/>
        </w:rPr>
        <w:t>Centers</w:t>
      </w:r>
      <w:proofErr w:type="spellEnd"/>
      <w:r w:rsidR="004979C4" w:rsidRPr="00606191">
        <w:rPr>
          <w:rFonts w:ascii="Tahoma" w:hAnsi="Tahoma" w:cs="Tahoma"/>
          <w:sz w:val="20"/>
          <w:szCs w:val="20"/>
        </w:rPr>
        <w:t xml:space="preserve"> for Disease Control and Prevention</w:t>
      </w:r>
      <w:r w:rsidR="004979C4">
        <w:rPr>
          <w:rFonts w:ascii="Tahoma" w:hAnsi="Tahoma" w:cs="Tahoma"/>
          <w:sz w:val="20"/>
          <w:szCs w:val="20"/>
        </w:rPr>
        <w:t>:</w:t>
      </w:r>
    </w:p>
    <w:p w14:paraId="2CBCF5CA" w14:textId="77777777" w:rsidR="004979C4" w:rsidRDefault="004979C4" w:rsidP="004979C4">
      <w:pPr>
        <w:rPr>
          <w:rFonts w:ascii="Tahoma" w:hAnsi="Tahoma" w:cs="Tahoma"/>
          <w:sz w:val="20"/>
          <w:szCs w:val="20"/>
        </w:rPr>
      </w:pPr>
    </w:p>
    <w:p w14:paraId="7859E8CB" w14:textId="3AF08CB7" w:rsidR="00606191" w:rsidRPr="004979C4" w:rsidRDefault="0050367C" w:rsidP="00E85006">
      <w:pPr>
        <w:rPr>
          <w:rFonts w:ascii="Tahoma" w:hAnsi="Tahoma" w:cs="Tahoma"/>
          <w:i/>
          <w:iCs/>
          <w:sz w:val="20"/>
          <w:szCs w:val="20"/>
        </w:rPr>
      </w:pPr>
      <w:r>
        <w:rPr>
          <w:rFonts w:ascii="Tahoma" w:hAnsi="Tahoma" w:cs="Tahoma"/>
          <w:i/>
          <w:iCs/>
          <w:sz w:val="20"/>
          <w:szCs w:val="20"/>
        </w:rPr>
        <w:t xml:space="preserve">As reported in the 2019 World Malaria Report, 36 countries have </w:t>
      </w:r>
      <w:r w:rsidR="00F44A20">
        <w:rPr>
          <w:rFonts w:ascii="Tahoma" w:hAnsi="Tahoma" w:cs="Tahoma"/>
          <w:i/>
          <w:iCs/>
          <w:sz w:val="20"/>
          <w:szCs w:val="20"/>
        </w:rPr>
        <w:t xml:space="preserve">taken the critical step of </w:t>
      </w:r>
      <w:r>
        <w:rPr>
          <w:rFonts w:ascii="Tahoma" w:hAnsi="Tahoma" w:cs="Tahoma"/>
          <w:i/>
          <w:iCs/>
          <w:sz w:val="20"/>
          <w:szCs w:val="20"/>
        </w:rPr>
        <w:t>adopt</w:t>
      </w:r>
      <w:r w:rsidR="00F44A20">
        <w:rPr>
          <w:rFonts w:ascii="Tahoma" w:hAnsi="Tahoma" w:cs="Tahoma"/>
          <w:i/>
          <w:iCs/>
          <w:sz w:val="20"/>
          <w:szCs w:val="20"/>
        </w:rPr>
        <w:t>ing</w:t>
      </w:r>
      <w:r>
        <w:rPr>
          <w:rFonts w:ascii="Tahoma" w:hAnsi="Tahoma" w:cs="Tahoma"/>
          <w:i/>
          <w:iCs/>
          <w:sz w:val="20"/>
          <w:szCs w:val="20"/>
        </w:rPr>
        <w:t xml:space="preserve"> a policy of providing IPTp in line with current WHO recommendations</w:t>
      </w:r>
      <w:r>
        <w:rPr>
          <w:rStyle w:val="FootnoteReference"/>
          <w:rFonts w:ascii="Tahoma" w:hAnsi="Tahoma" w:cs="Tahoma"/>
          <w:i/>
          <w:iCs/>
          <w:sz w:val="20"/>
          <w:szCs w:val="20"/>
        </w:rPr>
        <w:footnoteReference w:id="1"/>
      </w:r>
      <w:r>
        <w:rPr>
          <w:rFonts w:ascii="Tahoma" w:hAnsi="Tahoma" w:cs="Tahoma"/>
          <w:i/>
          <w:iCs/>
          <w:sz w:val="20"/>
          <w:szCs w:val="20"/>
        </w:rPr>
        <w:t xml:space="preserve">.  </w:t>
      </w:r>
      <w:r w:rsidR="00F44A20">
        <w:rPr>
          <w:rFonts w:ascii="Tahoma" w:hAnsi="Tahoma" w:cs="Tahoma"/>
          <w:i/>
          <w:iCs/>
          <w:sz w:val="20"/>
          <w:szCs w:val="20"/>
        </w:rPr>
        <w:t xml:space="preserve">Implementation of this policy needs to be strengthened, to ensure that coverage of pregnant </w:t>
      </w:r>
      <w:r w:rsidR="00F44A20">
        <w:rPr>
          <w:rFonts w:ascii="Tahoma" w:hAnsi="Tahoma" w:cs="Tahoma"/>
          <w:i/>
          <w:iCs/>
          <w:sz w:val="20"/>
          <w:szCs w:val="20"/>
        </w:rPr>
        <w:lastRenderedPageBreak/>
        <w:t xml:space="preserve">women is expanded.  </w:t>
      </w:r>
      <w:r w:rsidR="00606191" w:rsidRPr="004979C4">
        <w:rPr>
          <w:rFonts w:ascii="Tahoma" w:hAnsi="Tahoma" w:cs="Tahoma"/>
          <w:i/>
          <w:iCs/>
          <w:sz w:val="20"/>
          <w:szCs w:val="20"/>
        </w:rPr>
        <w:t xml:space="preserve">By supporting maternal health programming, ensuring resilient health systems to provide early and frequent ANC, exploring innovative strategies to reach all pregnant women, and ensuring availability of quality assured SP, African countries can ensure that all pregnant women are able to receive the </w:t>
      </w:r>
      <w:proofErr w:type="spellStart"/>
      <w:r w:rsidR="00606191" w:rsidRPr="004979C4">
        <w:rPr>
          <w:rFonts w:ascii="Tahoma" w:hAnsi="Tahoma" w:cs="Tahoma"/>
          <w:i/>
          <w:iCs/>
          <w:sz w:val="20"/>
          <w:szCs w:val="20"/>
        </w:rPr>
        <w:t>neccessary</w:t>
      </w:r>
      <w:proofErr w:type="spellEnd"/>
      <w:r w:rsidR="00606191" w:rsidRPr="004979C4">
        <w:rPr>
          <w:rFonts w:ascii="Tahoma" w:hAnsi="Tahoma" w:cs="Tahoma"/>
          <w:i/>
          <w:iCs/>
          <w:sz w:val="20"/>
          <w:szCs w:val="20"/>
        </w:rPr>
        <w:t xml:space="preserve"> doses of </w:t>
      </w:r>
      <w:proofErr w:type="spellStart"/>
      <w:r w:rsidR="00606191" w:rsidRPr="004979C4">
        <w:rPr>
          <w:rFonts w:ascii="Tahoma" w:hAnsi="Tahoma" w:cs="Tahoma"/>
          <w:i/>
          <w:iCs/>
          <w:sz w:val="20"/>
          <w:szCs w:val="20"/>
        </w:rPr>
        <w:t>IPTp</w:t>
      </w:r>
      <w:proofErr w:type="spellEnd"/>
      <w:r w:rsidR="00606191" w:rsidRPr="004979C4">
        <w:rPr>
          <w:rFonts w:ascii="Tahoma" w:hAnsi="Tahoma" w:cs="Tahoma"/>
          <w:i/>
          <w:iCs/>
          <w:sz w:val="20"/>
          <w:szCs w:val="20"/>
        </w:rPr>
        <w:t xml:space="preserve"> to reduce the risk of adverse outcomes.</w:t>
      </w:r>
    </w:p>
    <w:p w14:paraId="18FA3A5D" w14:textId="3557DC7B" w:rsidR="00606191" w:rsidRPr="00E85006" w:rsidRDefault="00606191" w:rsidP="00E85006">
      <w:pPr>
        <w:rPr>
          <w:rFonts w:ascii="Tahoma" w:hAnsi="Tahoma" w:cs="Tahoma"/>
          <w:b/>
          <w:bCs/>
          <w:sz w:val="20"/>
          <w:szCs w:val="20"/>
        </w:rPr>
      </w:pPr>
    </w:p>
    <w:p w14:paraId="25D84E24" w14:textId="77777777" w:rsidR="004979C4" w:rsidRPr="00606191" w:rsidRDefault="004979C4" w:rsidP="004979C4">
      <w:pPr>
        <w:rPr>
          <w:rFonts w:ascii="Tahoma" w:hAnsi="Tahoma" w:cs="Tahoma"/>
          <w:b/>
          <w:bCs/>
          <w:sz w:val="20"/>
          <w:szCs w:val="20"/>
        </w:rPr>
      </w:pPr>
      <w:r w:rsidRPr="00606191">
        <w:rPr>
          <w:rFonts w:ascii="Tahoma" w:hAnsi="Tahoma" w:cs="Tahoma"/>
          <w:b/>
          <w:bCs/>
          <w:sz w:val="20"/>
          <w:szCs w:val="20"/>
        </w:rPr>
        <w:t>What is the impact when a pregnant woman only gets 1 and 2 doses of IPTp? Do the 1 and 2 doses still offer some protection? If so, do we know how much compared to all 3 doses? Or does only receiving 1 or 2 doses make the treatment ineffective?</w:t>
      </w:r>
    </w:p>
    <w:p w14:paraId="763A93CA" w14:textId="77777777" w:rsidR="004979C4" w:rsidRDefault="004979C4" w:rsidP="004979C4">
      <w:pPr>
        <w:rPr>
          <w:rFonts w:ascii="Tahoma" w:hAnsi="Tahoma" w:cs="Tahoma"/>
          <w:sz w:val="20"/>
          <w:szCs w:val="20"/>
        </w:rPr>
      </w:pPr>
    </w:p>
    <w:p w14:paraId="4044AEFC" w14:textId="34F05FA1" w:rsidR="004979C4" w:rsidRDefault="00EF1E2F" w:rsidP="004979C4">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004979C4" w:rsidRPr="00606191">
        <w:rPr>
          <w:rFonts w:ascii="Tahoma" w:hAnsi="Tahoma" w:cs="Tahoma"/>
          <w:sz w:val="20"/>
          <w:szCs w:val="20"/>
        </w:rPr>
        <w:t xml:space="preserve">Julie </w:t>
      </w:r>
      <w:proofErr w:type="spellStart"/>
      <w:r w:rsidR="004979C4" w:rsidRPr="00606191">
        <w:rPr>
          <w:rFonts w:ascii="Tahoma" w:hAnsi="Tahoma" w:cs="Tahoma"/>
          <w:sz w:val="20"/>
          <w:szCs w:val="20"/>
        </w:rPr>
        <w:t>Gutman</w:t>
      </w:r>
      <w:proofErr w:type="spellEnd"/>
      <w:r w:rsidR="004979C4">
        <w:rPr>
          <w:rFonts w:ascii="Tahoma" w:hAnsi="Tahoma" w:cs="Tahoma"/>
          <w:sz w:val="20"/>
          <w:szCs w:val="20"/>
        </w:rPr>
        <w:t xml:space="preserve">, </w:t>
      </w:r>
      <w:r w:rsidR="00A157ED">
        <w:rPr>
          <w:rFonts w:ascii="Tahoma" w:hAnsi="Tahoma" w:cs="Tahoma"/>
          <w:sz w:val="20"/>
          <w:szCs w:val="20"/>
        </w:rPr>
        <w:t>M</w:t>
      </w:r>
      <w:r w:rsidR="00A157ED" w:rsidRPr="00606191">
        <w:rPr>
          <w:rFonts w:ascii="Tahoma" w:hAnsi="Tahoma" w:cs="Tahoma"/>
          <w:sz w:val="20"/>
          <w:szCs w:val="20"/>
        </w:rPr>
        <w:t>edical epidemiologist</w:t>
      </w:r>
      <w:r w:rsidR="00A157ED">
        <w:rPr>
          <w:rFonts w:ascii="Tahoma" w:hAnsi="Tahoma" w:cs="Tahoma"/>
          <w:sz w:val="20"/>
          <w:szCs w:val="20"/>
        </w:rPr>
        <w:t>,</w:t>
      </w:r>
      <w:r w:rsidR="00A157ED" w:rsidRPr="00606191">
        <w:rPr>
          <w:rFonts w:ascii="Tahoma" w:hAnsi="Tahoma" w:cs="Tahoma"/>
          <w:sz w:val="20"/>
          <w:szCs w:val="20"/>
        </w:rPr>
        <w:t xml:space="preserve"> </w:t>
      </w:r>
      <w:proofErr w:type="spellStart"/>
      <w:r w:rsidR="004979C4" w:rsidRPr="00606191">
        <w:rPr>
          <w:rFonts w:ascii="Tahoma" w:hAnsi="Tahoma" w:cs="Tahoma"/>
          <w:sz w:val="20"/>
          <w:szCs w:val="20"/>
        </w:rPr>
        <w:t>Centers</w:t>
      </w:r>
      <w:proofErr w:type="spellEnd"/>
      <w:r w:rsidR="004979C4" w:rsidRPr="00606191">
        <w:rPr>
          <w:rFonts w:ascii="Tahoma" w:hAnsi="Tahoma" w:cs="Tahoma"/>
          <w:sz w:val="20"/>
          <w:szCs w:val="20"/>
        </w:rPr>
        <w:t xml:space="preserve"> for Disease Control and Prevention</w:t>
      </w:r>
      <w:r w:rsidR="004979C4">
        <w:rPr>
          <w:rFonts w:ascii="Tahoma" w:hAnsi="Tahoma" w:cs="Tahoma"/>
          <w:sz w:val="20"/>
          <w:szCs w:val="20"/>
        </w:rPr>
        <w:t>:</w:t>
      </w:r>
    </w:p>
    <w:p w14:paraId="25F9C41A" w14:textId="77777777" w:rsidR="004979C4" w:rsidRDefault="004979C4" w:rsidP="004979C4">
      <w:pPr>
        <w:rPr>
          <w:rFonts w:ascii="Tahoma" w:hAnsi="Tahoma" w:cs="Tahoma"/>
          <w:sz w:val="20"/>
          <w:szCs w:val="20"/>
        </w:rPr>
      </w:pPr>
    </w:p>
    <w:p w14:paraId="79E4E904" w14:textId="049182BA" w:rsidR="004979C4" w:rsidRDefault="004979C4" w:rsidP="004979C4">
      <w:pPr>
        <w:rPr>
          <w:rFonts w:ascii="Tahoma" w:hAnsi="Tahoma" w:cs="Tahoma"/>
          <w:i/>
          <w:iCs/>
          <w:sz w:val="20"/>
          <w:szCs w:val="20"/>
        </w:rPr>
      </w:pPr>
      <w:r w:rsidRPr="00606191">
        <w:rPr>
          <w:rFonts w:ascii="Tahoma" w:hAnsi="Tahoma" w:cs="Tahoma"/>
          <w:i/>
          <w:iCs/>
          <w:sz w:val="20"/>
          <w:szCs w:val="20"/>
        </w:rPr>
        <w:t xml:space="preserve">There is benefit from each dose, however the greatest benefit occurs when at least 3 doses are given. </w:t>
      </w:r>
      <w:r w:rsidR="00467119">
        <w:rPr>
          <w:rFonts w:ascii="Tahoma" w:hAnsi="Tahoma" w:cs="Tahoma"/>
          <w:i/>
          <w:iCs/>
          <w:sz w:val="20"/>
          <w:szCs w:val="20"/>
        </w:rPr>
        <w:t>A</w:t>
      </w:r>
      <w:r w:rsidR="00467119" w:rsidRPr="00606191">
        <w:rPr>
          <w:rFonts w:ascii="Tahoma" w:hAnsi="Tahoma" w:cs="Tahoma"/>
          <w:i/>
          <w:iCs/>
          <w:sz w:val="20"/>
          <w:szCs w:val="20"/>
        </w:rPr>
        <w:t xml:space="preserve"> </w:t>
      </w:r>
      <w:r w:rsidRPr="00606191">
        <w:rPr>
          <w:rFonts w:ascii="Tahoma" w:hAnsi="Tahoma" w:cs="Tahoma"/>
          <w:i/>
          <w:iCs/>
          <w:sz w:val="20"/>
          <w:szCs w:val="20"/>
        </w:rPr>
        <w:t xml:space="preserve">meta-analysis </w:t>
      </w:r>
      <w:r w:rsidR="009F1121">
        <w:rPr>
          <w:rFonts w:ascii="Tahoma" w:hAnsi="Tahoma" w:cs="Tahoma"/>
          <w:i/>
          <w:iCs/>
          <w:sz w:val="20"/>
          <w:szCs w:val="20"/>
        </w:rPr>
        <w:t>by Kassoum Kayentao</w:t>
      </w:r>
      <w:r w:rsidR="002C3430">
        <w:rPr>
          <w:rFonts w:ascii="Tahoma" w:hAnsi="Tahoma" w:cs="Tahoma"/>
          <w:i/>
          <w:iCs/>
          <w:sz w:val="20"/>
          <w:szCs w:val="20"/>
        </w:rPr>
        <w:t>, et al.,</w:t>
      </w:r>
      <w:r w:rsidR="009F1121">
        <w:rPr>
          <w:rFonts w:ascii="Tahoma" w:hAnsi="Tahoma" w:cs="Tahoma"/>
          <w:i/>
          <w:iCs/>
          <w:sz w:val="20"/>
          <w:szCs w:val="20"/>
        </w:rPr>
        <w:t xml:space="preserve"> </w:t>
      </w:r>
      <w:r w:rsidRPr="00606191">
        <w:rPr>
          <w:rFonts w:ascii="Tahoma" w:hAnsi="Tahoma" w:cs="Tahoma"/>
          <w:i/>
          <w:iCs/>
          <w:sz w:val="20"/>
          <w:szCs w:val="20"/>
        </w:rPr>
        <w:t xml:space="preserve">found that 3 </w:t>
      </w:r>
      <w:r w:rsidR="002C3430">
        <w:rPr>
          <w:rFonts w:ascii="Tahoma" w:hAnsi="Tahoma" w:cs="Tahoma"/>
          <w:i/>
          <w:iCs/>
          <w:sz w:val="20"/>
          <w:szCs w:val="20"/>
        </w:rPr>
        <w:t xml:space="preserve">or more </w:t>
      </w:r>
      <w:r w:rsidRPr="00606191">
        <w:rPr>
          <w:rFonts w:ascii="Tahoma" w:hAnsi="Tahoma" w:cs="Tahoma"/>
          <w:i/>
          <w:iCs/>
          <w:sz w:val="20"/>
          <w:szCs w:val="20"/>
        </w:rPr>
        <w:t>doses</w:t>
      </w:r>
      <w:r w:rsidR="002C3430">
        <w:rPr>
          <w:rFonts w:ascii="Tahoma" w:hAnsi="Tahoma" w:cs="Tahoma"/>
          <w:i/>
          <w:iCs/>
          <w:sz w:val="20"/>
          <w:szCs w:val="20"/>
        </w:rPr>
        <w:t xml:space="preserve"> of IPTp</w:t>
      </w:r>
      <w:r w:rsidRPr="00606191">
        <w:rPr>
          <w:rFonts w:ascii="Tahoma" w:hAnsi="Tahoma" w:cs="Tahoma"/>
          <w:i/>
          <w:iCs/>
          <w:sz w:val="20"/>
          <w:szCs w:val="20"/>
        </w:rPr>
        <w:t xml:space="preserve"> is associated with an absolute risk reduction in the risk for delivering a low birthweight infant of 33 per 1000</w:t>
      </w:r>
      <w:r w:rsidR="002C3430">
        <w:rPr>
          <w:rFonts w:ascii="Tahoma" w:hAnsi="Tahoma" w:cs="Tahoma"/>
          <w:i/>
          <w:iCs/>
          <w:sz w:val="20"/>
          <w:szCs w:val="20"/>
        </w:rPr>
        <w:t xml:space="preserve"> as compared to fewer than 3 doses</w:t>
      </w:r>
      <w:r w:rsidRPr="00606191">
        <w:rPr>
          <w:rFonts w:ascii="Tahoma" w:hAnsi="Tahoma" w:cs="Tahoma"/>
          <w:i/>
          <w:iCs/>
          <w:sz w:val="20"/>
          <w:szCs w:val="20"/>
        </w:rPr>
        <w:t xml:space="preserve">. </w:t>
      </w:r>
    </w:p>
    <w:p w14:paraId="42BADC5C" w14:textId="15A48B5E" w:rsidR="004979C4" w:rsidRDefault="004979C4" w:rsidP="004979C4">
      <w:pPr>
        <w:rPr>
          <w:rFonts w:ascii="Tahoma" w:hAnsi="Tahoma" w:cs="Tahoma"/>
          <w:i/>
          <w:iCs/>
          <w:sz w:val="20"/>
          <w:szCs w:val="20"/>
        </w:rPr>
      </w:pPr>
    </w:p>
    <w:p w14:paraId="648355BC" w14:textId="381F7EF6" w:rsidR="004979C4" w:rsidRDefault="004979C4" w:rsidP="004979C4">
      <w:pPr>
        <w:rPr>
          <w:rFonts w:ascii="Tahoma" w:hAnsi="Tahoma" w:cs="Tahoma"/>
          <w:i/>
          <w:iCs/>
          <w:sz w:val="20"/>
          <w:szCs w:val="20"/>
        </w:rPr>
      </w:pPr>
      <w:r w:rsidRPr="004979C4">
        <w:rPr>
          <w:rFonts w:ascii="Tahoma" w:hAnsi="Tahoma" w:cs="Tahoma"/>
          <w:b/>
          <w:bCs/>
          <w:sz w:val="20"/>
          <w:szCs w:val="20"/>
        </w:rPr>
        <w:lastRenderedPageBreak/>
        <w:t>Are there suggestions about how to best reach the poorest/most marginalized with IPTp? Does that equity correlation translate to ANC attendance?</w:t>
      </w:r>
      <w:r>
        <w:rPr>
          <w:rFonts w:ascii="Tahoma" w:hAnsi="Tahoma" w:cs="Tahoma"/>
          <w:sz w:val="20"/>
          <w:szCs w:val="20"/>
        </w:rPr>
        <w:t xml:space="preserve"> </w:t>
      </w:r>
      <w:r w:rsidRPr="004979C4">
        <w:rPr>
          <w:rFonts w:ascii="Tahoma" w:hAnsi="Tahoma" w:cs="Tahoma"/>
          <w:i/>
          <w:iCs/>
          <w:sz w:val="20"/>
          <w:szCs w:val="20"/>
        </w:rPr>
        <w:t>Asked by Katherine Wolf</w:t>
      </w:r>
    </w:p>
    <w:p w14:paraId="2B5662D5" w14:textId="2C1A5973" w:rsidR="004979C4" w:rsidRDefault="004979C4" w:rsidP="004979C4">
      <w:pPr>
        <w:rPr>
          <w:rFonts w:ascii="Tahoma" w:hAnsi="Tahoma" w:cs="Tahoma"/>
          <w:i/>
          <w:iCs/>
          <w:sz w:val="20"/>
          <w:szCs w:val="20"/>
        </w:rPr>
      </w:pPr>
    </w:p>
    <w:p w14:paraId="73244561" w14:textId="77777777" w:rsidR="00EF1E2F" w:rsidRDefault="00EF1E2F" w:rsidP="00EF1E2F">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Pr="00606191">
        <w:rPr>
          <w:rFonts w:ascii="Tahoma" w:hAnsi="Tahoma" w:cs="Tahoma"/>
          <w:sz w:val="20"/>
          <w:szCs w:val="20"/>
        </w:rPr>
        <w:t xml:space="preserve">Julie </w:t>
      </w:r>
      <w:proofErr w:type="spellStart"/>
      <w:r w:rsidRPr="00606191">
        <w:rPr>
          <w:rFonts w:ascii="Tahoma" w:hAnsi="Tahoma" w:cs="Tahoma"/>
          <w:sz w:val="20"/>
          <w:szCs w:val="20"/>
        </w:rPr>
        <w:t>Gutman</w:t>
      </w:r>
      <w:proofErr w:type="spellEnd"/>
      <w:r>
        <w:rPr>
          <w:rFonts w:ascii="Tahoma" w:hAnsi="Tahoma" w:cs="Tahoma"/>
          <w:sz w:val="20"/>
          <w:szCs w:val="20"/>
        </w:rPr>
        <w:t>, M</w:t>
      </w:r>
      <w:r w:rsidRPr="00606191">
        <w:rPr>
          <w:rFonts w:ascii="Tahoma" w:hAnsi="Tahoma" w:cs="Tahoma"/>
          <w:sz w:val="20"/>
          <w:szCs w:val="20"/>
        </w:rPr>
        <w:t>edical epidemiologist</w:t>
      </w:r>
      <w:r>
        <w:rPr>
          <w:rFonts w:ascii="Tahoma" w:hAnsi="Tahoma" w:cs="Tahoma"/>
          <w:sz w:val="20"/>
          <w:szCs w:val="20"/>
        </w:rPr>
        <w:t>,</w:t>
      </w:r>
      <w:r w:rsidRPr="00606191">
        <w:rPr>
          <w:rFonts w:ascii="Tahoma" w:hAnsi="Tahoma" w:cs="Tahoma"/>
          <w:sz w:val="20"/>
          <w:szCs w:val="20"/>
        </w:rPr>
        <w:t xml:space="preserve"> </w:t>
      </w:r>
      <w:proofErr w:type="spellStart"/>
      <w:r w:rsidRPr="00606191">
        <w:rPr>
          <w:rFonts w:ascii="Tahoma" w:hAnsi="Tahoma" w:cs="Tahoma"/>
          <w:sz w:val="20"/>
          <w:szCs w:val="20"/>
        </w:rPr>
        <w:t>Centers</w:t>
      </w:r>
      <w:proofErr w:type="spellEnd"/>
      <w:r w:rsidRPr="00606191">
        <w:rPr>
          <w:rFonts w:ascii="Tahoma" w:hAnsi="Tahoma" w:cs="Tahoma"/>
          <w:sz w:val="20"/>
          <w:szCs w:val="20"/>
        </w:rPr>
        <w:t xml:space="preserve"> for Disease Control and Prevention</w:t>
      </w:r>
      <w:r>
        <w:rPr>
          <w:rFonts w:ascii="Tahoma" w:hAnsi="Tahoma" w:cs="Tahoma"/>
          <w:sz w:val="20"/>
          <w:szCs w:val="20"/>
        </w:rPr>
        <w:t>:</w:t>
      </w:r>
    </w:p>
    <w:p w14:paraId="1BC558ED" w14:textId="77777777" w:rsidR="004979C4" w:rsidRDefault="004979C4" w:rsidP="004979C4">
      <w:pPr>
        <w:rPr>
          <w:rFonts w:ascii="Tahoma" w:hAnsi="Tahoma" w:cs="Tahoma"/>
          <w:sz w:val="20"/>
          <w:szCs w:val="20"/>
        </w:rPr>
      </w:pPr>
    </w:p>
    <w:p w14:paraId="35AA7A20" w14:textId="06AEB757" w:rsidR="00652F33" w:rsidRDefault="00536143" w:rsidP="004979C4">
      <w:pPr>
        <w:rPr>
          <w:rFonts w:ascii="Tahoma" w:hAnsi="Tahoma" w:cs="Tahoma"/>
          <w:i/>
          <w:iCs/>
          <w:sz w:val="20"/>
          <w:szCs w:val="20"/>
        </w:rPr>
      </w:pPr>
      <w:r w:rsidRPr="00536143">
        <w:rPr>
          <w:rFonts w:ascii="Tahoma" w:hAnsi="Tahoma" w:cs="Tahoma"/>
          <w:i/>
          <w:iCs/>
          <w:sz w:val="20"/>
          <w:szCs w:val="20"/>
        </w:rPr>
        <w:t xml:space="preserve">Equity and reaching marginalized populations should be considered in designing and implementing interventions. Further research </w:t>
      </w:r>
      <w:proofErr w:type="gramStart"/>
      <w:r w:rsidRPr="00536143">
        <w:rPr>
          <w:rFonts w:ascii="Tahoma" w:hAnsi="Tahoma" w:cs="Tahoma"/>
          <w:i/>
          <w:iCs/>
          <w:sz w:val="20"/>
          <w:szCs w:val="20"/>
        </w:rPr>
        <w:t>is needed</w:t>
      </w:r>
      <w:proofErr w:type="gramEnd"/>
      <w:r w:rsidRPr="00536143">
        <w:rPr>
          <w:rFonts w:ascii="Tahoma" w:hAnsi="Tahoma" w:cs="Tahoma"/>
          <w:i/>
          <w:iCs/>
          <w:sz w:val="20"/>
          <w:szCs w:val="20"/>
        </w:rPr>
        <w:t xml:space="preserve"> to better understand how to more effectively reach the most marginalized</w:t>
      </w:r>
      <w:r>
        <w:rPr>
          <w:rFonts w:ascii="Tahoma" w:hAnsi="Tahoma" w:cs="Tahoma"/>
          <w:i/>
          <w:iCs/>
          <w:sz w:val="20"/>
          <w:szCs w:val="20"/>
        </w:rPr>
        <w:t xml:space="preserve">. </w:t>
      </w:r>
      <w:r w:rsidRPr="00536143">
        <w:rPr>
          <w:rFonts w:ascii="Tahoma" w:hAnsi="Tahoma" w:cs="Tahoma"/>
          <w:i/>
          <w:iCs/>
          <w:sz w:val="20"/>
          <w:szCs w:val="20"/>
        </w:rPr>
        <w:t xml:space="preserve">Studies are looking at using outreach (midwives) and community health workers to reach marginalized populations and encourage ANC as a means to improve uptake of both AND </w:t>
      </w:r>
      <w:proofErr w:type="spellStart"/>
      <w:r w:rsidRPr="00536143">
        <w:rPr>
          <w:rFonts w:ascii="Tahoma" w:hAnsi="Tahoma" w:cs="Tahoma"/>
          <w:i/>
          <w:iCs/>
          <w:sz w:val="20"/>
          <w:szCs w:val="20"/>
        </w:rPr>
        <w:t>and</w:t>
      </w:r>
      <w:proofErr w:type="spellEnd"/>
      <w:r w:rsidRPr="00536143">
        <w:rPr>
          <w:rFonts w:ascii="Tahoma" w:hAnsi="Tahoma" w:cs="Tahoma"/>
          <w:i/>
          <w:iCs/>
          <w:sz w:val="20"/>
          <w:szCs w:val="20"/>
        </w:rPr>
        <w:t xml:space="preserve"> </w:t>
      </w:r>
      <w:proofErr w:type="spellStart"/>
      <w:r w:rsidRPr="00536143">
        <w:rPr>
          <w:rFonts w:ascii="Tahoma" w:hAnsi="Tahoma" w:cs="Tahoma"/>
          <w:i/>
          <w:iCs/>
          <w:sz w:val="20"/>
          <w:szCs w:val="20"/>
        </w:rPr>
        <w:t>IPTp</w:t>
      </w:r>
      <w:proofErr w:type="spellEnd"/>
      <w:r w:rsidRPr="00536143">
        <w:rPr>
          <w:rFonts w:ascii="Tahoma" w:hAnsi="Tahoma" w:cs="Tahoma"/>
          <w:i/>
          <w:iCs/>
          <w:sz w:val="20"/>
          <w:szCs w:val="20"/>
        </w:rPr>
        <w:t>. Results from research studies suggest that when community health workers are engaged and encourage ANC attendance that attendance improves, but the impact on equity needs to be assessed.</w:t>
      </w:r>
    </w:p>
    <w:p w14:paraId="1A4DCF7B" w14:textId="77777777" w:rsidR="00536143" w:rsidRDefault="00536143" w:rsidP="004979C4">
      <w:pPr>
        <w:rPr>
          <w:rFonts w:ascii="Tahoma" w:hAnsi="Tahoma" w:cs="Tahoma"/>
          <w:i/>
          <w:iCs/>
          <w:sz w:val="20"/>
          <w:szCs w:val="20"/>
        </w:rPr>
      </w:pPr>
    </w:p>
    <w:p w14:paraId="66B9E600" w14:textId="3F07D388" w:rsidR="00652F33" w:rsidRPr="00652F33" w:rsidRDefault="00652F33" w:rsidP="00652F33">
      <w:pPr>
        <w:rPr>
          <w:rFonts w:ascii="Tahoma" w:hAnsi="Tahoma" w:cs="Tahoma"/>
          <w:b/>
          <w:bCs/>
          <w:sz w:val="20"/>
          <w:szCs w:val="20"/>
        </w:rPr>
      </w:pPr>
      <w:r w:rsidRPr="00652F33">
        <w:rPr>
          <w:rFonts w:ascii="Tahoma" w:hAnsi="Tahoma" w:cs="Tahoma"/>
          <w:b/>
          <w:bCs/>
          <w:sz w:val="20"/>
          <w:szCs w:val="20"/>
        </w:rPr>
        <w:t>How do we leverage testing for malaria during ANC visits (asymptomatic women)?</w:t>
      </w:r>
    </w:p>
    <w:p w14:paraId="4657F8E8" w14:textId="04B97A93" w:rsidR="00652F33" w:rsidRDefault="00652F33" w:rsidP="00652F33">
      <w:pPr>
        <w:rPr>
          <w:rFonts w:eastAsia="Times New Roman"/>
          <w:color w:val="000000"/>
          <w:lang w:eastAsia="en-GB"/>
        </w:rPr>
      </w:pPr>
    </w:p>
    <w:p w14:paraId="62DBDEE8" w14:textId="77777777" w:rsidR="00EF1E2F" w:rsidRDefault="00EF1E2F" w:rsidP="00EF1E2F">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Pr="00606191">
        <w:rPr>
          <w:rFonts w:ascii="Tahoma" w:hAnsi="Tahoma" w:cs="Tahoma"/>
          <w:sz w:val="20"/>
          <w:szCs w:val="20"/>
        </w:rPr>
        <w:t xml:space="preserve">Julie </w:t>
      </w:r>
      <w:proofErr w:type="spellStart"/>
      <w:r w:rsidRPr="00606191">
        <w:rPr>
          <w:rFonts w:ascii="Tahoma" w:hAnsi="Tahoma" w:cs="Tahoma"/>
          <w:sz w:val="20"/>
          <w:szCs w:val="20"/>
        </w:rPr>
        <w:t>Gutman</w:t>
      </w:r>
      <w:proofErr w:type="spellEnd"/>
      <w:r>
        <w:rPr>
          <w:rFonts w:ascii="Tahoma" w:hAnsi="Tahoma" w:cs="Tahoma"/>
          <w:sz w:val="20"/>
          <w:szCs w:val="20"/>
        </w:rPr>
        <w:t>, M</w:t>
      </w:r>
      <w:r w:rsidRPr="00606191">
        <w:rPr>
          <w:rFonts w:ascii="Tahoma" w:hAnsi="Tahoma" w:cs="Tahoma"/>
          <w:sz w:val="20"/>
          <w:szCs w:val="20"/>
        </w:rPr>
        <w:t>edical epidemiologist</w:t>
      </w:r>
      <w:r>
        <w:rPr>
          <w:rFonts w:ascii="Tahoma" w:hAnsi="Tahoma" w:cs="Tahoma"/>
          <w:sz w:val="20"/>
          <w:szCs w:val="20"/>
        </w:rPr>
        <w:t>,</w:t>
      </w:r>
      <w:r w:rsidRPr="00606191">
        <w:rPr>
          <w:rFonts w:ascii="Tahoma" w:hAnsi="Tahoma" w:cs="Tahoma"/>
          <w:sz w:val="20"/>
          <w:szCs w:val="20"/>
        </w:rPr>
        <w:t xml:space="preserve"> </w:t>
      </w:r>
      <w:proofErr w:type="spellStart"/>
      <w:r w:rsidRPr="00606191">
        <w:rPr>
          <w:rFonts w:ascii="Tahoma" w:hAnsi="Tahoma" w:cs="Tahoma"/>
          <w:sz w:val="20"/>
          <w:szCs w:val="20"/>
        </w:rPr>
        <w:t>Centers</w:t>
      </w:r>
      <w:proofErr w:type="spellEnd"/>
      <w:r w:rsidRPr="00606191">
        <w:rPr>
          <w:rFonts w:ascii="Tahoma" w:hAnsi="Tahoma" w:cs="Tahoma"/>
          <w:sz w:val="20"/>
          <w:szCs w:val="20"/>
        </w:rPr>
        <w:t xml:space="preserve"> for Disease Control and Prevention</w:t>
      </w:r>
      <w:r>
        <w:rPr>
          <w:rFonts w:ascii="Tahoma" w:hAnsi="Tahoma" w:cs="Tahoma"/>
          <w:sz w:val="20"/>
          <w:szCs w:val="20"/>
        </w:rPr>
        <w:t>:</w:t>
      </w:r>
    </w:p>
    <w:p w14:paraId="5AA01472" w14:textId="4A3D3859" w:rsidR="00652F33" w:rsidRDefault="00652F33" w:rsidP="00652F33">
      <w:pPr>
        <w:rPr>
          <w:rFonts w:eastAsia="Times New Roman"/>
          <w:color w:val="000000"/>
          <w:lang w:eastAsia="en-GB"/>
        </w:rPr>
      </w:pPr>
    </w:p>
    <w:p w14:paraId="2F4AC67A" w14:textId="77777777" w:rsidR="00775378" w:rsidRDefault="00652F33" w:rsidP="00652F33">
      <w:pPr>
        <w:rPr>
          <w:rFonts w:ascii="Tahoma" w:hAnsi="Tahoma" w:cs="Tahoma"/>
          <w:i/>
          <w:iCs/>
          <w:sz w:val="20"/>
          <w:szCs w:val="20"/>
        </w:rPr>
      </w:pPr>
      <w:r w:rsidRPr="00652F33">
        <w:rPr>
          <w:rFonts w:ascii="Tahoma" w:hAnsi="Tahoma" w:cs="Tahoma"/>
          <w:i/>
          <w:iCs/>
          <w:sz w:val="20"/>
          <w:szCs w:val="20"/>
        </w:rPr>
        <w:t xml:space="preserve">While testing asymptomatic pregnant women would presumably provide some benefit during first trimester, when IPTp cannot be given, no studies </w:t>
      </w:r>
      <w:r w:rsidR="003C0573">
        <w:rPr>
          <w:rFonts w:ascii="Tahoma" w:hAnsi="Tahoma" w:cs="Tahoma"/>
          <w:i/>
          <w:iCs/>
          <w:sz w:val="20"/>
          <w:szCs w:val="20"/>
        </w:rPr>
        <w:t>have assessed this</w:t>
      </w:r>
      <w:r w:rsidR="002624C0">
        <w:rPr>
          <w:rFonts w:ascii="Tahoma" w:hAnsi="Tahoma" w:cs="Tahoma"/>
          <w:i/>
          <w:iCs/>
          <w:sz w:val="20"/>
          <w:szCs w:val="20"/>
        </w:rPr>
        <w:t xml:space="preserve"> directly</w:t>
      </w:r>
      <w:r w:rsidRPr="00652F33">
        <w:rPr>
          <w:rFonts w:ascii="Tahoma" w:hAnsi="Tahoma" w:cs="Tahoma"/>
          <w:i/>
          <w:iCs/>
          <w:sz w:val="20"/>
          <w:szCs w:val="20"/>
        </w:rPr>
        <w:t>. Studies looking at repeated testing (intermittent screening) as a replacement for IPTp have not found that testing provides more benefit, thus intermittent screening is not recommended as a replacement for IPTp.</w:t>
      </w:r>
      <w:r w:rsidR="00775378">
        <w:rPr>
          <w:rFonts w:ascii="Tahoma" w:hAnsi="Tahoma" w:cs="Tahoma"/>
          <w:i/>
          <w:iCs/>
          <w:sz w:val="20"/>
          <w:szCs w:val="20"/>
        </w:rPr>
        <w:t xml:space="preserve">  </w:t>
      </w:r>
    </w:p>
    <w:p w14:paraId="22AE1973" w14:textId="77777777" w:rsidR="00775378" w:rsidRDefault="00775378" w:rsidP="00652F33">
      <w:pPr>
        <w:rPr>
          <w:rFonts w:ascii="Tahoma" w:hAnsi="Tahoma" w:cs="Tahoma"/>
          <w:i/>
          <w:iCs/>
          <w:sz w:val="20"/>
          <w:szCs w:val="20"/>
        </w:rPr>
      </w:pPr>
    </w:p>
    <w:p w14:paraId="29A78D7E" w14:textId="038252AA" w:rsidR="00652F33" w:rsidRPr="00652F33" w:rsidRDefault="00775378" w:rsidP="00652F33">
      <w:pPr>
        <w:rPr>
          <w:rFonts w:ascii="Tahoma" w:hAnsi="Tahoma" w:cs="Tahoma"/>
          <w:i/>
          <w:iCs/>
          <w:sz w:val="20"/>
          <w:szCs w:val="20"/>
        </w:rPr>
      </w:pPr>
      <w:r>
        <w:rPr>
          <w:rFonts w:ascii="Tahoma" w:hAnsi="Tahoma" w:cs="Tahoma"/>
          <w:i/>
          <w:iCs/>
          <w:sz w:val="20"/>
          <w:szCs w:val="20"/>
        </w:rPr>
        <w:t xml:space="preserve">It is important to also remember that the use of an insecticide treated </w:t>
      </w:r>
      <w:proofErr w:type="spellStart"/>
      <w:r>
        <w:rPr>
          <w:rFonts w:ascii="Tahoma" w:hAnsi="Tahoma" w:cs="Tahoma"/>
          <w:i/>
          <w:iCs/>
          <w:sz w:val="20"/>
          <w:szCs w:val="20"/>
        </w:rPr>
        <w:t>bednet</w:t>
      </w:r>
      <w:proofErr w:type="spellEnd"/>
      <w:r>
        <w:rPr>
          <w:rFonts w:ascii="Tahoma" w:hAnsi="Tahoma" w:cs="Tahoma"/>
          <w:i/>
          <w:iCs/>
          <w:sz w:val="20"/>
          <w:szCs w:val="20"/>
        </w:rPr>
        <w:t xml:space="preserve"> (ITN) prior to conception and during pregnancy reduces placental malaria and low birth weight infants (by about 21% and 23%, respectively), and to ensure that women of reproductive age are encourage</w:t>
      </w:r>
      <w:r w:rsidR="0050367C">
        <w:rPr>
          <w:rFonts w:ascii="Tahoma" w:hAnsi="Tahoma" w:cs="Tahoma"/>
          <w:i/>
          <w:iCs/>
          <w:sz w:val="20"/>
          <w:szCs w:val="20"/>
        </w:rPr>
        <w:t>d</w:t>
      </w:r>
      <w:r>
        <w:rPr>
          <w:rFonts w:ascii="Tahoma" w:hAnsi="Tahoma" w:cs="Tahoma"/>
          <w:i/>
          <w:iCs/>
          <w:sz w:val="20"/>
          <w:szCs w:val="20"/>
        </w:rPr>
        <w:t xml:space="preserve"> to sleep under ITNs every night.   </w:t>
      </w:r>
    </w:p>
    <w:p w14:paraId="4207146B" w14:textId="77777777" w:rsidR="00652F33" w:rsidRPr="00652F33" w:rsidRDefault="00652F33" w:rsidP="00652F33">
      <w:pPr>
        <w:rPr>
          <w:rFonts w:eastAsia="Times New Roman"/>
          <w:color w:val="000000"/>
          <w:lang w:eastAsia="en-GB"/>
        </w:rPr>
      </w:pPr>
    </w:p>
    <w:p w14:paraId="1551F23B" w14:textId="77777777" w:rsidR="00E1684D" w:rsidRPr="00411C36" w:rsidRDefault="00E1684D" w:rsidP="00E1684D">
      <w:pPr>
        <w:rPr>
          <w:rFonts w:ascii="Tahoma" w:hAnsi="Tahoma" w:cs="Tahoma"/>
          <w:b/>
          <w:bCs/>
          <w:sz w:val="20"/>
          <w:szCs w:val="20"/>
        </w:rPr>
      </w:pPr>
      <w:r w:rsidRPr="00411C36">
        <w:rPr>
          <w:rFonts w:ascii="Tahoma" w:hAnsi="Tahoma" w:cs="Tahoma"/>
          <w:b/>
          <w:bCs/>
          <w:sz w:val="20"/>
          <w:szCs w:val="20"/>
        </w:rPr>
        <w:t>What are the schools of thought regarding the appropriateness of the denominator (ANC Registrants) being used in the calculation of the IPTp Coverage looking at the fact that survey-based coverages are consistently higher than routine data.</w:t>
      </w:r>
    </w:p>
    <w:p w14:paraId="03C69043" w14:textId="3204BBF6" w:rsidR="00E1684D" w:rsidRDefault="00E1684D" w:rsidP="00E1684D">
      <w:pPr>
        <w:rPr>
          <w:rFonts w:ascii="Tahoma" w:hAnsi="Tahoma" w:cs="Tahoma"/>
          <w:i/>
          <w:iCs/>
          <w:sz w:val="20"/>
          <w:szCs w:val="20"/>
        </w:rPr>
      </w:pPr>
      <w:r w:rsidRPr="00411C36">
        <w:rPr>
          <w:rFonts w:ascii="Tahoma" w:hAnsi="Tahoma" w:cs="Tahoma"/>
          <w:i/>
          <w:iCs/>
          <w:sz w:val="20"/>
          <w:szCs w:val="20"/>
        </w:rPr>
        <w:t xml:space="preserve">Asked by Felicia </w:t>
      </w:r>
      <w:proofErr w:type="spellStart"/>
      <w:r w:rsidRPr="00411C36">
        <w:rPr>
          <w:rFonts w:ascii="Tahoma" w:hAnsi="Tahoma" w:cs="Tahoma"/>
          <w:i/>
          <w:iCs/>
          <w:sz w:val="20"/>
          <w:szCs w:val="20"/>
        </w:rPr>
        <w:t>Babanawo</w:t>
      </w:r>
      <w:proofErr w:type="spellEnd"/>
      <w:r w:rsidRPr="00411C36">
        <w:rPr>
          <w:rFonts w:ascii="Tahoma" w:hAnsi="Tahoma" w:cs="Tahoma"/>
          <w:i/>
          <w:iCs/>
          <w:sz w:val="20"/>
          <w:szCs w:val="20"/>
        </w:rPr>
        <w:t xml:space="preserve"> </w:t>
      </w:r>
    </w:p>
    <w:p w14:paraId="7AAB8A42" w14:textId="21E3ECAB" w:rsidR="00411C36" w:rsidRDefault="00411C36" w:rsidP="00E1684D">
      <w:pPr>
        <w:rPr>
          <w:rFonts w:ascii="Tahoma" w:hAnsi="Tahoma" w:cs="Tahoma"/>
          <w:i/>
          <w:iCs/>
          <w:sz w:val="20"/>
          <w:szCs w:val="20"/>
        </w:rPr>
      </w:pPr>
    </w:p>
    <w:p w14:paraId="201BD507" w14:textId="77777777" w:rsidR="00411C36" w:rsidRDefault="00411C36" w:rsidP="00411C36">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Pr="00606191">
        <w:rPr>
          <w:rFonts w:ascii="Tahoma" w:hAnsi="Tahoma" w:cs="Tahoma"/>
          <w:sz w:val="20"/>
          <w:szCs w:val="20"/>
        </w:rPr>
        <w:t xml:space="preserve">Julie </w:t>
      </w:r>
      <w:proofErr w:type="spellStart"/>
      <w:r w:rsidRPr="00606191">
        <w:rPr>
          <w:rFonts w:ascii="Tahoma" w:hAnsi="Tahoma" w:cs="Tahoma"/>
          <w:sz w:val="20"/>
          <w:szCs w:val="20"/>
        </w:rPr>
        <w:t>Gutman</w:t>
      </w:r>
      <w:proofErr w:type="spellEnd"/>
      <w:r>
        <w:rPr>
          <w:rFonts w:ascii="Tahoma" w:hAnsi="Tahoma" w:cs="Tahoma"/>
          <w:sz w:val="20"/>
          <w:szCs w:val="20"/>
        </w:rPr>
        <w:t>, M</w:t>
      </w:r>
      <w:r w:rsidRPr="00606191">
        <w:rPr>
          <w:rFonts w:ascii="Tahoma" w:hAnsi="Tahoma" w:cs="Tahoma"/>
          <w:sz w:val="20"/>
          <w:szCs w:val="20"/>
        </w:rPr>
        <w:t>edical epidemiologist</w:t>
      </w:r>
      <w:r>
        <w:rPr>
          <w:rFonts w:ascii="Tahoma" w:hAnsi="Tahoma" w:cs="Tahoma"/>
          <w:sz w:val="20"/>
          <w:szCs w:val="20"/>
        </w:rPr>
        <w:t>,</w:t>
      </w:r>
      <w:r w:rsidRPr="00606191">
        <w:rPr>
          <w:rFonts w:ascii="Tahoma" w:hAnsi="Tahoma" w:cs="Tahoma"/>
          <w:sz w:val="20"/>
          <w:szCs w:val="20"/>
        </w:rPr>
        <w:t xml:space="preserve"> </w:t>
      </w:r>
      <w:proofErr w:type="spellStart"/>
      <w:r w:rsidRPr="00606191">
        <w:rPr>
          <w:rFonts w:ascii="Tahoma" w:hAnsi="Tahoma" w:cs="Tahoma"/>
          <w:sz w:val="20"/>
          <w:szCs w:val="20"/>
        </w:rPr>
        <w:t>Centers</w:t>
      </w:r>
      <w:proofErr w:type="spellEnd"/>
      <w:r w:rsidRPr="00606191">
        <w:rPr>
          <w:rFonts w:ascii="Tahoma" w:hAnsi="Tahoma" w:cs="Tahoma"/>
          <w:sz w:val="20"/>
          <w:szCs w:val="20"/>
        </w:rPr>
        <w:t xml:space="preserve"> for Disease Control and Prevention</w:t>
      </w:r>
      <w:r>
        <w:rPr>
          <w:rFonts w:ascii="Tahoma" w:hAnsi="Tahoma" w:cs="Tahoma"/>
          <w:sz w:val="20"/>
          <w:szCs w:val="20"/>
        </w:rPr>
        <w:t>:</w:t>
      </w:r>
    </w:p>
    <w:p w14:paraId="7399111C" w14:textId="77777777" w:rsidR="00E1684D" w:rsidRPr="004979C4" w:rsidRDefault="00E1684D" w:rsidP="00E1684D">
      <w:pPr>
        <w:rPr>
          <w:rFonts w:ascii="Tahoma" w:hAnsi="Tahoma" w:cs="Tahoma"/>
          <w:color w:val="FF0000"/>
          <w:sz w:val="20"/>
          <w:szCs w:val="20"/>
        </w:rPr>
      </w:pPr>
    </w:p>
    <w:p w14:paraId="5FFE9709" w14:textId="4F93D62E" w:rsidR="001A7501" w:rsidRPr="00A92303" w:rsidRDefault="00E1684D" w:rsidP="00251B73">
      <w:pPr>
        <w:rPr>
          <w:rFonts w:ascii="Tahoma" w:hAnsi="Tahoma" w:cs="Tahoma"/>
          <w:i/>
          <w:iCs/>
          <w:sz w:val="20"/>
          <w:szCs w:val="20"/>
        </w:rPr>
      </w:pPr>
      <w:r w:rsidRPr="00A92303">
        <w:rPr>
          <w:rFonts w:ascii="Tahoma" w:hAnsi="Tahoma" w:cs="Tahoma"/>
          <w:i/>
          <w:iCs/>
          <w:sz w:val="20"/>
          <w:szCs w:val="20"/>
        </w:rPr>
        <w:t xml:space="preserve">Guidance on </w:t>
      </w:r>
      <w:r w:rsidR="00251B73">
        <w:rPr>
          <w:rFonts w:ascii="Tahoma" w:hAnsi="Tahoma" w:cs="Tahoma"/>
          <w:i/>
          <w:iCs/>
          <w:sz w:val="20"/>
          <w:szCs w:val="20"/>
        </w:rPr>
        <w:t xml:space="preserve">M&amp;E </w:t>
      </w:r>
      <w:r w:rsidRPr="00A92303">
        <w:rPr>
          <w:rFonts w:ascii="Tahoma" w:hAnsi="Tahoma" w:cs="Tahoma"/>
          <w:i/>
          <w:iCs/>
          <w:sz w:val="20"/>
          <w:szCs w:val="20"/>
        </w:rPr>
        <w:t xml:space="preserve">indicators is provided in </w:t>
      </w:r>
      <w:r w:rsidR="00251B73">
        <w:rPr>
          <w:rFonts w:ascii="Tahoma" w:hAnsi="Tahoma" w:cs="Tahoma"/>
          <w:i/>
          <w:iCs/>
          <w:sz w:val="20"/>
          <w:szCs w:val="20"/>
        </w:rPr>
        <w:t xml:space="preserve">the WHO publication: </w:t>
      </w:r>
      <w:hyperlink r:id="rId11" w:history="1">
        <w:r w:rsidR="00251B73" w:rsidRPr="00411C36">
          <w:rPr>
            <w:rStyle w:val="Hyperlink"/>
            <w:rFonts w:ascii="Tahoma" w:hAnsi="Tahoma" w:cs="Tahoma"/>
            <w:i/>
            <w:iCs/>
            <w:sz w:val="20"/>
            <w:szCs w:val="20"/>
          </w:rPr>
          <w:t>Malaria surveillance, monitoring &amp; evaluation: a reference manual</w:t>
        </w:r>
      </w:hyperlink>
      <w:r w:rsidR="00411C36">
        <w:rPr>
          <w:rFonts w:ascii="Tahoma" w:hAnsi="Tahoma" w:cs="Tahoma"/>
          <w:i/>
          <w:iCs/>
          <w:sz w:val="20"/>
          <w:szCs w:val="20"/>
        </w:rPr>
        <w:t xml:space="preserve">. </w:t>
      </w:r>
      <w:r w:rsidRPr="00A92303">
        <w:rPr>
          <w:rFonts w:ascii="Tahoma" w:hAnsi="Tahoma" w:cs="Tahoma"/>
          <w:i/>
          <w:iCs/>
          <w:sz w:val="20"/>
          <w:szCs w:val="20"/>
        </w:rPr>
        <w:t>Using pregnant women attending 1</w:t>
      </w:r>
      <w:r w:rsidRPr="00411C36">
        <w:rPr>
          <w:rFonts w:ascii="Tahoma" w:hAnsi="Tahoma" w:cs="Tahoma"/>
          <w:i/>
          <w:iCs/>
          <w:sz w:val="20"/>
          <w:szCs w:val="20"/>
        </w:rPr>
        <w:t>st</w:t>
      </w:r>
      <w:r w:rsidRPr="00A92303">
        <w:rPr>
          <w:rFonts w:ascii="Tahoma" w:hAnsi="Tahoma" w:cs="Tahoma"/>
          <w:i/>
          <w:iCs/>
          <w:sz w:val="20"/>
          <w:szCs w:val="20"/>
        </w:rPr>
        <w:t xml:space="preserve"> ANC as an indicator </w:t>
      </w:r>
      <w:r w:rsidR="00AA05EA" w:rsidRPr="00A92303">
        <w:rPr>
          <w:rFonts w:ascii="Tahoma" w:hAnsi="Tahoma" w:cs="Tahoma"/>
          <w:i/>
          <w:iCs/>
          <w:sz w:val="20"/>
          <w:szCs w:val="20"/>
        </w:rPr>
        <w:t>provides a good idea of how well the health systems are functioning</w:t>
      </w:r>
      <w:r w:rsidR="00411C36">
        <w:rPr>
          <w:rFonts w:ascii="Tahoma" w:hAnsi="Tahoma" w:cs="Tahoma"/>
          <w:i/>
          <w:iCs/>
          <w:sz w:val="20"/>
          <w:szCs w:val="20"/>
        </w:rPr>
        <w:t>.</w:t>
      </w:r>
      <w:r w:rsidR="00AA05EA" w:rsidRPr="00A92303">
        <w:rPr>
          <w:rFonts w:ascii="Tahoma" w:hAnsi="Tahoma" w:cs="Tahoma"/>
          <w:i/>
          <w:iCs/>
          <w:sz w:val="20"/>
          <w:szCs w:val="20"/>
        </w:rPr>
        <w:t xml:space="preserve"> As the majority of pregnant women (&gt;90% in most countries) attend at least one </w:t>
      </w:r>
      <w:r w:rsidR="004F2C23" w:rsidRPr="00A92303">
        <w:rPr>
          <w:rFonts w:ascii="Tahoma" w:hAnsi="Tahoma" w:cs="Tahoma"/>
          <w:i/>
          <w:iCs/>
          <w:sz w:val="20"/>
          <w:szCs w:val="20"/>
        </w:rPr>
        <w:t>ANC visit, this number should generally approximate the coverage in the overall population, particu</w:t>
      </w:r>
      <w:r w:rsidR="00C6262A" w:rsidRPr="00A92303">
        <w:rPr>
          <w:rFonts w:ascii="Tahoma" w:hAnsi="Tahoma" w:cs="Tahoma"/>
          <w:i/>
          <w:iCs/>
          <w:sz w:val="20"/>
          <w:szCs w:val="20"/>
        </w:rPr>
        <w:t>larly when averaged over several months to reduce month to month variability</w:t>
      </w:r>
      <w:r w:rsidR="00B3738D">
        <w:rPr>
          <w:rFonts w:ascii="Tahoma" w:hAnsi="Tahoma" w:cs="Tahoma"/>
          <w:i/>
          <w:iCs/>
          <w:sz w:val="20"/>
          <w:szCs w:val="20"/>
        </w:rPr>
        <w:t>, however, one would expect coverage using 1</w:t>
      </w:r>
      <w:r w:rsidR="00B3738D" w:rsidRPr="00A92303">
        <w:rPr>
          <w:rFonts w:ascii="Tahoma" w:hAnsi="Tahoma" w:cs="Tahoma"/>
          <w:i/>
          <w:iCs/>
          <w:sz w:val="20"/>
          <w:szCs w:val="20"/>
          <w:vertAlign w:val="superscript"/>
        </w:rPr>
        <w:t>st</w:t>
      </w:r>
      <w:r w:rsidR="00B3738D">
        <w:rPr>
          <w:rFonts w:ascii="Tahoma" w:hAnsi="Tahoma" w:cs="Tahoma"/>
          <w:i/>
          <w:iCs/>
          <w:sz w:val="20"/>
          <w:szCs w:val="20"/>
        </w:rPr>
        <w:t xml:space="preserve"> ANC attendance as the denominator </w:t>
      </w:r>
      <w:r w:rsidR="00D80B0A">
        <w:rPr>
          <w:rFonts w:ascii="Tahoma" w:hAnsi="Tahoma" w:cs="Tahoma"/>
          <w:i/>
          <w:iCs/>
          <w:sz w:val="20"/>
          <w:szCs w:val="20"/>
        </w:rPr>
        <w:t>to be slightly higher than coverage estimated using the total pregnant population as the denominator</w:t>
      </w:r>
      <w:r w:rsidR="00364E47">
        <w:rPr>
          <w:rFonts w:ascii="Tahoma" w:hAnsi="Tahoma" w:cs="Tahoma"/>
          <w:i/>
          <w:iCs/>
          <w:sz w:val="20"/>
          <w:szCs w:val="20"/>
        </w:rPr>
        <w:t xml:space="preserve"> to account for the pregnant women who do not attend ANC or do not attend ANC at a facility that reports into the HMIS</w:t>
      </w:r>
      <w:r w:rsidR="00D80B0A">
        <w:rPr>
          <w:rFonts w:ascii="Tahoma" w:hAnsi="Tahoma" w:cs="Tahoma"/>
          <w:i/>
          <w:iCs/>
          <w:sz w:val="20"/>
          <w:szCs w:val="20"/>
        </w:rPr>
        <w:t xml:space="preserve">. </w:t>
      </w:r>
      <w:r w:rsidR="00CB1FF1">
        <w:rPr>
          <w:rFonts w:ascii="Tahoma" w:hAnsi="Tahoma" w:cs="Tahoma"/>
          <w:i/>
          <w:iCs/>
          <w:sz w:val="20"/>
          <w:szCs w:val="20"/>
        </w:rPr>
        <w:t>There is also some evidence that there is a seasonality to pregnancy, which would impact the denominator in countries that do not use a c</w:t>
      </w:r>
      <w:r w:rsidR="00411C36">
        <w:rPr>
          <w:rFonts w:ascii="Tahoma" w:hAnsi="Tahoma" w:cs="Tahoma"/>
          <w:i/>
          <w:iCs/>
          <w:sz w:val="20"/>
          <w:szCs w:val="20"/>
        </w:rPr>
        <w:t>o</w:t>
      </w:r>
      <w:r w:rsidR="00CB1FF1">
        <w:rPr>
          <w:rFonts w:ascii="Tahoma" w:hAnsi="Tahoma" w:cs="Tahoma"/>
          <w:i/>
          <w:iCs/>
          <w:sz w:val="20"/>
          <w:szCs w:val="20"/>
        </w:rPr>
        <w:t>hort ANC register.</w:t>
      </w:r>
    </w:p>
    <w:p w14:paraId="4F898346" w14:textId="77777777" w:rsidR="00E1684D" w:rsidRPr="00606191" w:rsidRDefault="00E1684D" w:rsidP="00E85006">
      <w:pPr>
        <w:rPr>
          <w:rFonts w:ascii="Tahoma" w:hAnsi="Tahoma" w:cs="Tahoma"/>
          <w:b/>
          <w:bCs/>
          <w:sz w:val="20"/>
          <w:szCs w:val="20"/>
        </w:rPr>
      </w:pPr>
    </w:p>
    <w:p w14:paraId="541B31F7" w14:textId="2A4770D8" w:rsidR="00E85006" w:rsidRPr="00411C36" w:rsidRDefault="00E85006" w:rsidP="00E85006">
      <w:pPr>
        <w:rPr>
          <w:rFonts w:ascii="Tahoma" w:hAnsi="Tahoma" w:cs="Tahoma"/>
          <w:i/>
          <w:iCs/>
          <w:sz w:val="20"/>
          <w:szCs w:val="20"/>
        </w:rPr>
      </w:pPr>
      <w:r w:rsidRPr="00411C36">
        <w:rPr>
          <w:rFonts w:ascii="Tahoma" w:hAnsi="Tahoma" w:cs="Tahoma"/>
          <w:b/>
          <w:bCs/>
          <w:sz w:val="20"/>
          <w:szCs w:val="20"/>
        </w:rPr>
        <w:t xml:space="preserve">Of three categories what </w:t>
      </w:r>
      <w:r w:rsidR="00606191" w:rsidRPr="00411C36">
        <w:rPr>
          <w:rFonts w:ascii="Tahoma" w:hAnsi="Tahoma" w:cs="Tahoma"/>
          <w:b/>
          <w:bCs/>
          <w:sz w:val="20"/>
          <w:szCs w:val="20"/>
        </w:rPr>
        <w:t>are</w:t>
      </w:r>
      <w:r w:rsidRPr="00411C36">
        <w:rPr>
          <w:rFonts w:ascii="Tahoma" w:hAnsi="Tahoma" w:cs="Tahoma"/>
          <w:b/>
          <w:bCs/>
          <w:sz w:val="20"/>
          <w:szCs w:val="20"/>
        </w:rPr>
        <w:t xml:space="preserve"> the pro</w:t>
      </w:r>
      <w:r w:rsidR="00606191" w:rsidRPr="00411C36">
        <w:rPr>
          <w:rFonts w:ascii="Tahoma" w:hAnsi="Tahoma" w:cs="Tahoma"/>
          <w:b/>
          <w:bCs/>
          <w:sz w:val="20"/>
          <w:szCs w:val="20"/>
        </w:rPr>
        <w:t>s</w:t>
      </w:r>
      <w:r w:rsidRPr="00411C36">
        <w:rPr>
          <w:rFonts w:ascii="Tahoma" w:hAnsi="Tahoma" w:cs="Tahoma"/>
          <w:b/>
          <w:bCs/>
          <w:sz w:val="20"/>
          <w:szCs w:val="20"/>
        </w:rPr>
        <w:t xml:space="preserve"> and cons of fully supporting SP supplies through Global Fund Grant in the areas within the countries with moderate to high malaria transmission.</w:t>
      </w:r>
      <w:r w:rsidR="00652F33" w:rsidRPr="00411C36">
        <w:rPr>
          <w:rFonts w:ascii="Tahoma" w:hAnsi="Tahoma" w:cs="Tahoma"/>
          <w:b/>
          <w:bCs/>
          <w:sz w:val="20"/>
          <w:szCs w:val="20"/>
        </w:rPr>
        <w:t xml:space="preserve"> </w:t>
      </w:r>
      <w:r w:rsidRPr="00411C36">
        <w:rPr>
          <w:rFonts w:ascii="Tahoma" w:hAnsi="Tahoma" w:cs="Tahoma"/>
          <w:i/>
          <w:iCs/>
          <w:sz w:val="20"/>
          <w:szCs w:val="20"/>
        </w:rPr>
        <w:t>Asked by Sigsbert Mkude</w:t>
      </w:r>
      <w:r w:rsidR="00652F33" w:rsidRPr="00411C36">
        <w:rPr>
          <w:rFonts w:ascii="Tahoma" w:hAnsi="Tahoma" w:cs="Tahoma"/>
          <w:i/>
          <w:iCs/>
          <w:sz w:val="20"/>
          <w:szCs w:val="20"/>
        </w:rPr>
        <w:t xml:space="preserve"> </w:t>
      </w:r>
    </w:p>
    <w:p w14:paraId="25FCC7E8" w14:textId="734A1493" w:rsidR="008A5E8A" w:rsidRPr="00411C36" w:rsidRDefault="008A5E8A" w:rsidP="00E85006">
      <w:pPr>
        <w:rPr>
          <w:rFonts w:ascii="Tahoma" w:hAnsi="Tahoma" w:cs="Tahoma"/>
          <w:i/>
          <w:iCs/>
          <w:sz w:val="20"/>
          <w:szCs w:val="20"/>
        </w:rPr>
      </w:pPr>
    </w:p>
    <w:p w14:paraId="7C044D1A" w14:textId="1889C848" w:rsidR="008A5E8A" w:rsidRPr="00411C36" w:rsidRDefault="00AD62BD" w:rsidP="00E85006">
      <w:pPr>
        <w:rPr>
          <w:rFonts w:ascii="Tahoma" w:hAnsi="Tahoma" w:cs="Tahoma"/>
          <w:i/>
          <w:iCs/>
          <w:sz w:val="20"/>
          <w:szCs w:val="20"/>
        </w:rPr>
      </w:pPr>
      <w:r w:rsidRPr="00411C36">
        <w:rPr>
          <w:rFonts w:ascii="Tahoma" w:hAnsi="Tahoma" w:cs="Tahoma"/>
          <w:i/>
          <w:iCs/>
          <w:sz w:val="20"/>
          <w:szCs w:val="20"/>
        </w:rPr>
        <w:lastRenderedPageBreak/>
        <w:t xml:space="preserve">SP availability is a pre-requisite to ensuring that all women are given sufficient doses of IPTp.  </w:t>
      </w:r>
      <w:r w:rsidR="004413D5" w:rsidRPr="00411C36">
        <w:rPr>
          <w:rFonts w:ascii="Tahoma" w:hAnsi="Tahoma" w:cs="Tahoma"/>
          <w:i/>
          <w:iCs/>
          <w:sz w:val="20"/>
          <w:szCs w:val="20"/>
        </w:rPr>
        <w:t xml:space="preserve">It is critical that all facilities that provide ANC have an ample stock of quality-assured SP.  </w:t>
      </w:r>
      <w:r w:rsidR="00630BAC" w:rsidRPr="00411C36">
        <w:rPr>
          <w:rFonts w:ascii="Tahoma" w:hAnsi="Tahoma" w:cs="Tahoma"/>
          <w:i/>
          <w:iCs/>
          <w:sz w:val="20"/>
          <w:szCs w:val="20"/>
        </w:rPr>
        <w:t xml:space="preserve">As compared to ACTs, SP is relatively inexpensive, thus </w:t>
      </w:r>
      <w:r w:rsidR="00F244AA" w:rsidRPr="00411C36">
        <w:rPr>
          <w:rFonts w:ascii="Tahoma" w:hAnsi="Tahoma" w:cs="Tahoma"/>
          <w:i/>
          <w:iCs/>
          <w:sz w:val="20"/>
          <w:szCs w:val="20"/>
        </w:rPr>
        <w:t>i</w:t>
      </w:r>
      <w:r w:rsidR="00630BAC" w:rsidRPr="00411C36">
        <w:rPr>
          <w:rFonts w:ascii="Tahoma" w:hAnsi="Tahoma" w:cs="Tahoma"/>
          <w:i/>
          <w:iCs/>
          <w:sz w:val="20"/>
          <w:szCs w:val="20"/>
        </w:rPr>
        <w:t xml:space="preserve">t may be something which </w:t>
      </w:r>
      <w:r w:rsidR="00F244AA" w:rsidRPr="00411C36">
        <w:rPr>
          <w:rFonts w:ascii="Tahoma" w:hAnsi="Tahoma" w:cs="Tahoma"/>
          <w:i/>
          <w:iCs/>
          <w:sz w:val="20"/>
          <w:szCs w:val="20"/>
        </w:rPr>
        <w:t xml:space="preserve">endemic country governments may choose to procure as part of their contribution to unlocking additional funding, but </w:t>
      </w:r>
      <w:r w:rsidR="000236EB" w:rsidRPr="00411C36">
        <w:rPr>
          <w:rFonts w:ascii="Tahoma" w:hAnsi="Tahoma" w:cs="Tahoma"/>
          <w:i/>
          <w:iCs/>
          <w:sz w:val="20"/>
          <w:szCs w:val="20"/>
        </w:rPr>
        <w:t xml:space="preserve">if the country is not able to allocate the funds, then they should plan to use Global </w:t>
      </w:r>
      <w:r w:rsidR="00CB1FF1" w:rsidRPr="00411C36">
        <w:rPr>
          <w:rFonts w:ascii="Tahoma" w:hAnsi="Tahoma" w:cs="Tahoma"/>
          <w:i/>
          <w:iCs/>
          <w:sz w:val="20"/>
          <w:szCs w:val="20"/>
        </w:rPr>
        <w:t>F</w:t>
      </w:r>
      <w:r w:rsidR="000236EB" w:rsidRPr="00411C36">
        <w:rPr>
          <w:rFonts w:ascii="Tahoma" w:hAnsi="Tahoma" w:cs="Tahoma"/>
          <w:i/>
          <w:iCs/>
          <w:sz w:val="20"/>
          <w:szCs w:val="20"/>
        </w:rPr>
        <w:t xml:space="preserve">und or other donor funds to procure.  There may be a long lead time to procure SP, thus it needs to be ordered well in advance. </w:t>
      </w:r>
      <w:r w:rsidR="00CB1FF1" w:rsidRPr="00411C36">
        <w:rPr>
          <w:rFonts w:ascii="Tahoma" w:hAnsi="Tahoma" w:cs="Tahoma"/>
          <w:i/>
          <w:iCs/>
          <w:sz w:val="20"/>
          <w:szCs w:val="20"/>
        </w:rPr>
        <w:t>Each country should ensure that only quality-assured SP is procured and distributed for IPTp.</w:t>
      </w:r>
      <w:r w:rsidR="000236EB" w:rsidRPr="00411C36">
        <w:rPr>
          <w:rFonts w:ascii="Tahoma" w:hAnsi="Tahoma" w:cs="Tahoma"/>
          <w:i/>
          <w:iCs/>
          <w:sz w:val="20"/>
          <w:szCs w:val="20"/>
        </w:rPr>
        <w:t xml:space="preserve"> </w:t>
      </w:r>
      <w:r w:rsidR="00E3218C" w:rsidRPr="00411C36">
        <w:rPr>
          <w:rFonts w:ascii="Tahoma" w:hAnsi="Tahoma" w:cs="Tahoma"/>
          <w:i/>
          <w:iCs/>
          <w:sz w:val="20"/>
          <w:szCs w:val="20"/>
        </w:rPr>
        <w:t xml:space="preserve"> </w:t>
      </w:r>
    </w:p>
    <w:p w14:paraId="3C21877A" w14:textId="77777777" w:rsidR="00652F33" w:rsidRPr="004979C4" w:rsidRDefault="00652F33" w:rsidP="00E85006">
      <w:pPr>
        <w:rPr>
          <w:rFonts w:ascii="Tahoma" w:hAnsi="Tahoma" w:cs="Tahoma"/>
          <w:i/>
          <w:iCs/>
          <w:color w:val="FF0000"/>
          <w:sz w:val="20"/>
          <w:szCs w:val="20"/>
        </w:rPr>
      </w:pPr>
    </w:p>
    <w:p w14:paraId="08C39482" w14:textId="73836CFE" w:rsidR="001C7A3E" w:rsidRPr="00A92303" w:rsidRDefault="00606191">
      <w:pPr>
        <w:rPr>
          <w:rFonts w:ascii="Tahoma" w:hAnsi="Tahoma" w:cs="Tahoma"/>
          <w:b/>
          <w:bCs/>
          <w:color w:val="0070C0"/>
          <w:sz w:val="20"/>
          <w:szCs w:val="20"/>
          <w:lang w:val="fr-FR"/>
        </w:rPr>
      </w:pPr>
      <w:r w:rsidRPr="00A92303">
        <w:rPr>
          <w:rFonts w:ascii="Tahoma" w:hAnsi="Tahoma" w:cs="Tahoma"/>
          <w:b/>
          <w:bCs/>
          <w:color w:val="0070C0"/>
          <w:sz w:val="20"/>
          <w:szCs w:val="20"/>
          <w:lang w:val="fr-FR"/>
        </w:rPr>
        <w:t xml:space="preserve">Français </w:t>
      </w:r>
    </w:p>
    <w:p w14:paraId="13F94D14" w14:textId="5E0EB508" w:rsidR="00606191" w:rsidRPr="00A92303" w:rsidRDefault="00606191">
      <w:pPr>
        <w:rPr>
          <w:rFonts w:ascii="Tahoma" w:hAnsi="Tahoma" w:cs="Tahoma"/>
          <w:b/>
          <w:bCs/>
          <w:color w:val="0070C0"/>
          <w:sz w:val="20"/>
          <w:szCs w:val="20"/>
          <w:lang w:val="fr-FR"/>
        </w:rPr>
      </w:pPr>
    </w:p>
    <w:p w14:paraId="30A45A09" w14:textId="77777777" w:rsidR="00606191" w:rsidRDefault="00606191" w:rsidP="00606191">
      <w:pPr>
        <w:rPr>
          <w:rFonts w:ascii="Tahoma" w:hAnsi="Tahoma" w:cs="Tahoma"/>
          <w:b/>
          <w:bCs/>
          <w:sz w:val="20"/>
          <w:szCs w:val="20"/>
          <w:lang w:val="fr-FR"/>
        </w:rPr>
      </w:pPr>
      <w:r w:rsidRPr="00606191">
        <w:rPr>
          <w:rFonts w:ascii="Tahoma" w:hAnsi="Tahoma" w:cs="Tahoma"/>
          <w:b/>
          <w:bCs/>
          <w:sz w:val="20"/>
          <w:szCs w:val="20"/>
          <w:lang w:val="fr-FR"/>
        </w:rPr>
        <w:t>Dans le contexte du Covid-19, comment améliorer la prise en charge des femmes enceintes qui sont également susceptibles d'attraper le paludisme ? Et tout ceci dans le contexte subsaharien ?</w:t>
      </w:r>
    </w:p>
    <w:p w14:paraId="2C1ED453" w14:textId="77777777" w:rsidR="00606191" w:rsidRPr="00606191" w:rsidRDefault="00606191" w:rsidP="00606191">
      <w:pPr>
        <w:rPr>
          <w:rFonts w:ascii="Tahoma" w:hAnsi="Tahoma" w:cs="Tahoma"/>
          <w:b/>
          <w:bCs/>
          <w:sz w:val="20"/>
          <w:szCs w:val="20"/>
          <w:lang w:val="fr-FR"/>
        </w:rPr>
      </w:pPr>
    </w:p>
    <w:p w14:paraId="35C451D0" w14:textId="4EEBCB11" w:rsidR="00606191" w:rsidRDefault="00606191" w:rsidP="00606191">
      <w:pPr>
        <w:rPr>
          <w:rFonts w:ascii="Tahoma" w:hAnsi="Tahoma" w:cs="Tahoma"/>
          <w:sz w:val="20"/>
          <w:szCs w:val="20"/>
          <w:lang w:val="fr-FR"/>
        </w:rPr>
      </w:pPr>
      <w:r w:rsidRPr="00606191">
        <w:rPr>
          <w:rFonts w:ascii="Tahoma" w:hAnsi="Tahoma" w:cs="Tahoma"/>
          <w:sz w:val="20"/>
          <w:szCs w:val="20"/>
          <w:lang w:val="fr-FR"/>
        </w:rPr>
        <w:t xml:space="preserve">Dr. Aminata </w:t>
      </w:r>
      <w:proofErr w:type="spellStart"/>
      <w:r w:rsidRPr="00606191">
        <w:rPr>
          <w:rFonts w:ascii="Tahoma" w:hAnsi="Tahoma" w:cs="Tahoma"/>
          <w:sz w:val="20"/>
          <w:szCs w:val="20"/>
          <w:lang w:val="fr-FR"/>
        </w:rPr>
        <w:t>Cisse</w:t>
      </w:r>
      <w:proofErr w:type="spellEnd"/>
      <w:r w:rsidRPr="00606191">
        <w:rPr>
          <w:rFonts w:ascii="Tahoma" w:hAnsi="Tahoma" w:cs="Tahoma"/>
          <w:sz w:val="20"/>
          <w:szCs w:val="20"/>
          <w:lang w:val="fr-FR"/>
        </w:rPr>
        <w:t xml:space="preserve"> </w:t>
      </w:r>
      <w:proofErr w:type="spellStart"/>
      <w:r w:rsidRPr="00606191">
        <w:rPr>
          <w:rFonts w:ascii="Tahoma" w:hAnsi="Tahoma" w:cs="Tahoma"/>
          <w:sz w:val="20"/>
          <w:szCs w:val="20"/>
          <w:lang w:val="fr-FR"/>
        </w:rPr>
        <w:t>ep</w:t>
      </w:r>
      <w:proofErr w:type="spellEnd"/>
      <w:r w:rsidRPr="00606191">
        <w:rPr>
          <w:rFonts w:ascii="Tahoma" w:hAnsi="Tahoma" w:cs="Tahoma"/>
          <w:sz w:val="20"/>
          <w:szCs w:val="20"/>
          <w:lang w:val="fr-FR"/>
        </w:rPr>
        <w:t xml:space="preserve">. Traore, Sous Directrice de la Santé de la Reproduction / Direction Générale de la Santé et de l’Hygiène Publique, </w:t>
      </w:r>
      <w:r w:rsidR="00652F33" w:rsidRPr="00606191">
        <w:rPr>
          <w:rFonts w:ascii="Tahoma" w:hAnsi="Tahoma" w:cs="Tahoma"/>
          <w:sz w:val="20"/>
          <w:szCs w:val="20"/>
          <w:lang w:val="fr-FR"/>
        </w:rPr>
        <w:t>Ministère</w:t>
      </w:r>
      <w:r w:rsidRPr="00606191">
        <w:rPr>
          <w:rFonts w:ascii="Tahoma" w:hAnsi="Tahoma" w:cs="Tahoma"/>
          <w:sz w:val="20"/>
          <w:szCs w:val="20"/>
          <w:lang w:val="fr-FR"/>
        </w:rPr>
        <w:t xml:space="preserve"> de la Santé et de l’Hygiène Publique, Mali :</w:t>
      </w:r>
    </w:p>
    <w:p w14:paraId="47837459" w14:textId="77777777" w:rsidR="00606191" w:rsidRPr="00606191" w:rsidRDefault="00606191" w:rsidP="00606191">
      <w:pPr>
        <w:rPr>
          <w:rFonts w:ascii="Tahoma" w:hAnsi="Tahoma" w:cs="Tahoma"/>
          <w:sz w:val="20"/>
          <w:szCs w:val="20"/>
          <w:lang w:val="fr-FR"/>
        </w:rPr>
      </w:pPr>
    </w:p>
    <w:p w14:paraId="191367BB" w14:textId="77777777" w:rsidR="00606191" w:rsidRDefault="00606191" w:rsidP="00606191">
      <w:pPr>
        <w:rPr>
          <w:rFonts w:ascii="Tahoma" w:hAnsi="Tahoma" w:cs="Tahoma"/>
          <w:i/>
          <w:iCs/>
          <w:sz w:val="20"/>
          <w:szCs w:val="20"/>
          <w:lang w:val="fr-FR"/>
        </w:rPr>
      </w:pPr>
      <w:r w:rsidRPr="00606191">
        <w:rPr>
          <w:rFonts w:ascii="Tahoma" w:hAnsi="Tahoma" w:cs="Tahoma"/>
          <w:i/>
          <w:iCs/>
          <w:sz w:val="20"/>
          <w:szCs w:val="20"/>
          <w:lang w:val="fr-FR"/>
        </w:rPr>
        <w:lastRenderedPageBreak/>
        <w:t>Le ministère de la santé de Mali en collaboration avec les sociétés savantes avec l’appui des PTF a élaboré des algorithmes de prise en charge des femmes pendant la grossesse, l’accouchement, en post partum et du nouveau-né, dans le contexte COVID 19, ces algorithmes sont en cours de dissémination sur l’ensemble du territoire national. Actuellement la prise en charge préventive et thérapeutique du COVID-19 est en cours d’intégration dans le document des politiques normes et procédures de la santé</w:t>
      </w:r>
    </w:p>
    <w:p w14:paraId="187F2BE8" w14:textId="77777777" w:rsidR="00606191" w:rsidRPr="00606191" w:rsidRDefault="00606191" w:rsidP="00606191">
      <w:pPr>
        <w:rPr>
          <w:rFonts w:ascii="Tahoma" w:hAnsi="Tahoma" w:cs="Tahoma"/>
          <w:i/>
          <w:iCs/>
          <w:sz w:val="20"/>
          <w:szCs w:val="20"/>
          <w:lang w:val="fr-FR"/>
        </w:rPr>
      </w:pPr>
    </w:p>
    <w:p w14:paraId="61C414E2" w14:textId="77777777" w:rsidR="00606191" w:rsidRDefault="00606191" w:rsidP="00606191">
      <w:pPr>
        <w:rPr>
          <w:rFonts w:ascii="Tahoma" w:hAnsi="Tahoma" w:cs="Tahoma"/>
          <w:i/>
          <w:iCs/>
          <w:sz w:val="20"/>
          <w:szCs w:val="20"/>
          <w:lang w:val="fr-FR"/>
        </w:rPr>
      </w:pPr>
      <w:r w:rsidRPr="00606191">
        <w:rPr>
          <w:rFonts w:ascii="Tahoma" w:hAnsi="Tahoma" w:cs="Tahoma"/>
          <w:i/>
          <w:iCs/>
          <w:sz w:val="20"/>
          <w:szCs w:val="20"/>
          <w:lang w:val="fr-FR"/>
        </w:rPr>
        <w:t>Le Mali étant endémique palustre, la prise en charge repose sur :</w:t>
      </w:r>
    </w:p>
    <w:p w14:paraId="3A620562" w14:textId="77777777" w:rsidR="00606191" w:rsidRPr="00606191" w:rsidRDefault="00606191" w:rsidP="00606191">
      <w:pPr>
        <w:rPr>
          <w:rFonts w:ascii="Tahoma" w:hAnsi="Tahoma" w:cs="Tahoma"/>
          <w:i/>
          <w:iCs/>
          <w:sz w:val="20"/>
          <w:szCs w:val="20"/>
          <w:lang w:val="fr-FR"/>
        </w:rPr>
      </w:pPr>
    </w:p>
    <w:p w14:paraId="5D754DED" w14:textId="77777777" w:rsidR="00606191" w:rsidRPr="00606191" w:rsidRDefault="00606191" w:rsidP="00606191">
      <w:pPr>
        <w:pStyle w:val="ListParagraph"/>
        <w:numPr>
          <w:ilvl w:val="0"/>
          <w:numId w:val="2"/>
        </w:numPr>
        <w:rPr>
          <w:rFonts w:ascii="Tahoma" w:hAnsi="Tahoma" w:cs="Tahoma"/>
          <w:i/>
          <w:iCs/>
          <w:sz w:val="20"/>
          <w:szCs w:val="20"/>
          <w:lang w:val="fr-FR"/>
        </w:rPr>
      </w:pPr>
      <w:r w:rsidRPr="00606191">
        <w:rPr>
          <w:rFonts w:ascii="Tahoma" w:hAnsi="Tahoma" w:cs="Tahoma"/>
          <w:i/>
          <w:iCs/>
          <w:sz w:val="20"/>
          <w:szCs w:val="20"/>
          <w:lang w:val="fr-FR"/>
        </w:rPr>
        <w:t xml:space="preserve">La prévention par la chimioprophylaxie (TPI), MILD, la </w:t>
      </w:r>
      <w:r>
        <w:rPr>
          <w:rFonts w:ascii="Tahoma" w:hAnsi="Tahoma" w:cs="Tahoma"/>
          <w:i/>
          <w:iCs/>
          <w:sz w:val="20"/>
          <w:szCs w:val="20"/>
          <w:lang w:val="fr-FR"/>
        </w:rPr>
        <w:t>l</w:t>
      </w:r>
      <w:r w:rsidRPr="00606191">
        <w:rPr>
          <w:rFonts w:ascii="Tahoma" w:hAnsi="Tahoma" w:cs="Tahoma"/>
          <w:i/>
          <w:iCs/>
          <w:sz w:val="20"/>
          <w:szCs w:val="20"/>
          <w:lang w:val="fr-FR"/>
        </w:rPr>
        <w:t>utte anti vectorielle par l’assainissement de l’environnent ;</w:t>
      </w:r>
    </w:p>
    <w:p w14:paraId="783B6851" w14:textId="77777777" w:rsidR="00606191" w:rsidRPr="00606191" w:rsidRDefault="00606191" w:rsidP="00606191">
      <w:pPr>
        <w:pStyle w:val="ListParagraph"/>
        <w:numPr>
          <w:ilvl w:val="0"/>
          <w:numId w:val="2"/>
        </w:numPr>
        <w:rPr>
          <w:rFonts w:ascii="Tahoma" w:hAnsi="Tahoma" w:cs="Tahoma"/>
          <w:i/>
          <w:iCs/>
          <w:sz w:val="20"/>
          <w:szCs w:val="20"/>
          <w:lang w:val="fr-FR"/>
        </w:rPr>
      </w:pPr>
      <w:r w:rsidRPr="00606191">
        <w:rPr>
          <w:rFonts w:ascii="Tahoma" w:hAnsi="Tahoma" w:cs="Tahoma"/>
          <w:i/>
          <w:iCs/>
          <w:sz w:val="20"/>
          <w:szCs w:val="20"/>
          <w:lang w:val="fr-FR"/>
        </w:rPr>
        <w:t>Le diagnostic précoce se fait par le test de diagnostic rapide (TDR) et goutte épaisse</w:t>
      </w:r>
    </w:p>
    <w:p w14:paraId="1A1DE8DC" w14:textId="2BD43E9C" w:rsidR="00606191" w:rsidRPr="00606191" w:rsidRDefault="00606191" w:rsidP="00606191">
      <w:pPr>
        <w:pStyle w:val="ListParagraph"/>
        <w:numPr>
          <w:ilvl w:val="0"/>
          <w:numId w:val="2"/>
        </w:numPr>
        <w:rPr>
          <w:rFonts w:ascii="Tahoma" w:hAnsi="Tahoma" w:cs="Tahoma"/>
          <w:i/>
          <w:iCs/>
          <w:sz w:val="20"/>
          <w:szCs w:val="20"/>
          <w:lang w:val="fr-FR"/>
        </w:rPr>
      </w:pPr>
      <w:r w:rsidRPr="00606191">
        <w:rPr>
          <w:rFonts w:ascii="Tahoma" w:hAnsi="Tahoma" w:cs="Tahoma"/>
          <w:i/>
          <w:iCs/>
          <w:sz w:val="20"/>
          <w:szCs w:val="20"/>
          <w:lang w:val="fr-FR"/>
        </w:rPr>
        <w:t>Le Traitement adéquat par la combinaison thérapeutique à base d’artémisinine (CTA) en fonction de l’âge de la grossesse et par la quinine tout cela dans un contexte de la gratuité de soins pour la femme</w:t>
      </w:r>
    </w:p>
    <w:p w14:paraId="087AF619" w14:textId="77777777" w:rsidR="00606191" w:rsidRPr="00606191" w:rsidRDefault="00606191" w:rsidP="00606191">
      <w:pPr>
        <w:pStyle w:val="ListParagraph"/>
        <w:numPr>
          <w:ilvl w:val="0"/>
          <w:numId w:val="2"/>
        </w:numPr>
        <w:rPr>
          <w:rFonts w:ascii="Tahoma" w:hAnsi="Tahoma" w:cs="Tahoma"/>
          <w:i/>
          <w:iCs/>
          <w:sz w:val="20"/>
          <w:szCs w:val="20"/>
          <w:lang w:val="fr-FR"/>
        </w:rPr>
      </w:pPr>
      <w:r w:rsidRPr="00606191">
        <w:rPr>
          <w:rFonts w:ascii="Tahoma" w:hAnsi="Tahoma" w:cs="Tahoma"/>
          <w:i/>
          <w:iCs/>
          <w:sz w:val="20"/>
          <w:szCs w:val="20"/>
          <w:lang w:val="fr-FR"/>
        </w:rPr>
        <w:t>Des messages de sensibilisation à l’endroit de la population pour la fréquentation des services de santé en cas de besoins ont été diffusé</w:t>
      </w:r>
    </w:p>
    <w:p w14:paraId="703FDD11" w14:textId="77777777" w:rsidR="00606191" w:rsidRPr="00606191" w:rsidRDefault="00606191" w:rsidP="00606191">
      <w:pPr>
        <w:rPr>
          <w:rFonts w:ascii="Tahoma" w:hAnsi="Tahoma" w:cs="Tahoma"/>
          <w:i/>
          <w:iCs/>
          <w:sz w:val="20"/>
          <w:szCs w:val="20"/>
          <w:lang w:val="fr-FR"/>
        </w:rPr>
      </w:pPr>
    </w:p>
    <w:p w14:paraId="5D10DA06" w14:textId="77777777" w:rsidR="00606191" w:rsidRPr="00606191" w:rsidRDefault="00606191" w:rsidP="00606191">
      <w:pPr>
        <w:rPr>
          <w:rFonts w:ascii="Tahoma" w:hAnsi="Tahoma" w:cs="Tahoma"/>
          <w:i/>
          <w:iCs/>
          <w:sz w:val="20"/>
          <w:szCs w:val="20"/>
          <w:lang w:val="fr-FR"/>
        </w:rPr>
      </w:pPr>
      <w:r w:rsidRPr="00606191">
        <w:rPr>
          <w:rFonts w:ascii="Tahoma" w:hAnsi="Tahoma" w:cs="Tahoma"/>
          <w:i/>
          <w:iCs/>
          <w:sz w:val="20"/>
          <w:szCs w:val="20"/>
          <w:lang w:val="fr-FR"/>
        </w:rPr>
        <w:lastRenderedPageBreak/>
        <w:t>En pratique, les mesures sont prises pour que les services de santé de la reproduction soient opérationnels par ces temps de COVID-19 en particuliers ceux de la santé maternelle et néonatale.</w:t>
      </w:r>
    </w:p>
    <w:p w14:paraId="7EE30996" w14:textId="77777777" w:rsidR="00606191" w:rsidRDefault="00606191" w:rsidP="00606191">
      <w:pPr>
        <w:rPr>
          <w:rFonts w:ascii="Tahoma" w:hAnsi="Tahoma" w:cs="Tahoma"/>
          <w:b/>
          <w:bCs/>
          <w:sz w:val="20"/>
          <w:szCs w:val="20"/>
          <w:lang w:val="fr-FR"/>
        </w:rPr>
      </w:pPr>
    </w:p>
    <w:p w14:paraId="46A9F9BF" w14:textId="6A8A874C" w:rsidR="004979C4" w:rsidRDefault="004979C4" w:rsidP="00606191">
      <w:pPr>
        <w:rPr>
          <w:rFonts w:ascii="Tahoma" w:hAnsi="Tahoma" w:cs="Tahoma"/>
          <w:b/>
          <w:bCs/>
          <w:sz w:val="20"/>
          <w:szCs w:val="20"/>
          <w:lang w:val="fr-FR"/>
        </w:rPr>
      </w:pPr>
      <w:r w:rsidRPr="004979C4">
        <w:rPr>
          <w:rFonts w:ascii="Tahoma" w:hAnsi="Tahoma" w:cs="Tahoma"/>
          <w:b/>
          <w:bCs/>
          <w:sz w:val="20"/>
          <w:szCs w:val="20"/>
          <w:lang w:val="fr-FR"/>
        </w:rPr>
        <w:t>Est-ce que l'intervalle de 30 jours entre les prises de SP est importante pour bien protéger la femme et son fœtus ? Ou il suffit seulement de prendre les 3 doses sans tenir compte de l'intervalle</w:t>
      </w:r>
      <w:r>
        <w:rPr>
          <w:rFonts w:ascii="Tahoma" w:hAnsi="Tahoma" w:cs="Tahoma"/>
          <w:b/>
          <w:bCs/>
          <w:sz w:val="20"/>
          <w:szCs w:val="20"/>
          <w:lang w:val="fr-FR"/>
        </w:rPr>
        <w:t> ?</w:t>
      </w:r>
    </w:p>
    <w:p w14:paraId="5F756E83" w14:textId="77777777" w:rsidR="00652F33" w:rsidRDefault="00652F33" w:rsidP="00606191">
      <w:pPr>
        <w:rPr>
          <w:rFonts w:ascii="Tahoma" w:hAnsi="Tahoma" w:cs="Tahoma"/>
          <w:b/>
          <w:bCs/>
          <w:sz w:val="20"/>
          <w:szCs w:val="20"/>
          <w:lang w:val="fr-FR"/>
        </w:rPr>
      </w:pPr>
    </w:p>
    <w:p w14:paraId="54B9E8B7" w14:textId="6DC25425" w:rsidR="00652F33" w:rsidRDefault="009F1121" w:rsidP="00652F33">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00652F33" w:rsidRPr="00606191">
        <w:rPr>
          <w:rFonts w:ascii="Tahoma" w:hAnsi="Tahoma" w:cs="Tahoma"/>
          <w:sz w:val="20"/>
          <w:szCs w:val="20"/>
        </w:rPr>
        <w:t xml:space="preserve">Maurice Bucagu, Medical Officer, </w:t>
      </w:r>
      <w:r w:rsidR="006C70B5">
        <w:rPr>
          <w:rFonts w:ascii="Tahoma" w:hAnsi="Tahoma" w:cs="Tahoma"/>
          <w:sz w:val="20"/>
          <w:szCs w:val="20"/>
        </w:rPr>
        <w:t>UHC/LC-MCA/</w:t>
      </w:r>
      <w:r w:rsidR="00652F33" w:rsidRPr="00606191">
        <w:rPr>
          <w:rFonts w:ascii="Tahoma" w:hAnsi="Tahoma" w:cs="Tahoma"/>
          <w:sz w:val="20"/>
          <w:szCs w:val="20"/>
        </w:rPr>
        <w:t>Maternal Health, World Health Organization (WHO)</w:t>
      </w:r>
      <w:r w:rsidR="00652F33">
        <w:rPr>
          <w:rFonts w:ascii="Tahoma" w:hAnsi="Tahoma" w:cs="Tahoma"/>
          <w:sz w:val="20"/>
          <w:szCs w:val="20"/>
        </w:rPr>
        <w:t xml:space="preserve">: </w:t>
      </w:r>
    </w:p>
    <w:p w14:paraId="34EFB1F3" w14:textId="77777777" w:rsidR="00652F33" w:rsidRDefault="00652F33" w:rsidP="00606191">
      <w:pPr>
        <w:rPr>
          <w:rFonts w:ascii="Tahoma" w:hAnsi="Tahoma" w:cs="Tahoma"/>
          <w:i/>
          <w:iCs/>
          <w:sz w:val="20"/>
          <w:szCs w:val="20"/>
        </w:rPr>
      </w:pPr>
    </w:p>
    <w:p w14:paraId="5E944DB1" w14:textId="301E7610" w:rsidR="004979C4" w:rsidRPr="004979C4" w:rsidRDefault="00AA3E67" w:rsidP="00606191">
      <w:pPr>
        <w:rPr>
          <w:rFonts w:ascii="Tahoma" w:hAnsi="Tahoma" w:cs="Tahoma"/>
          <w:i/>
          <w:iCs/>
          <w:sz w:val="20"/>
          <w:szCs w:val="20"/>
          <w:lang w:val="fr-FR"/>
        </w:rPr>
      </w:pPr>
      <w:r>
        <w:rPr>
          <w:rFonts w:ascii="Tahoma" w:hAnsi="Tahoma" w:cs="Tahoma"/>
          <w:i/>
          <w:iCs/>
          <w:sz w:val="20"/>
          <w:szCs w:val="20"/>
          <w:lang w:val="fr-FR"/>
        </w:rPr>
        <w:t xml:space="preserve">Oui, </w:t>
      </w:r>
      <w:r w:rsidR="00574557">
        <w:rPr>
          <w:rFonts w:ascii="Tahoma" w:hAnsi="Tahoma" w:cs="Tahoma"/>
          <w:i/>
          <w:iCs/>
          <w:sz w:val="20"/>
          <w:szCs w:val="20"/>
          <w:lang w:val="fr-FR"/>
        </w:rPr>
        <w:t xml:space="preserve">le </w:t>
      </w:r>
      <w:r w:rsidR="004979C4" w:rsidRPr="004979C4">
        <w:rPr>
          <w:rFonts w:ascii="Tahoma" w:hAnsi="Tahoma" w:cs="Tahoma"/>
          <w:i/>
          <w:iCs/>
          <w:sz w:val="20"/>
          <w:szCs w:val="20"/>
          <w:lang w:val="fr-FR"/>
        </w:rPr>
        <w:t>respect d'un mois d'intervalle est important pour avoir les effets escomptés.</w:t>
      </w:r>
      <w:r w:rsidR="00574557">
        <w:rPr>
          <w:rFonts w:ascii="Tahoma" w:hAnsi="Tahoma" w:cs="Tahoma"/>
          <w:i/>
          <w:iCs/>
          <w:sz w:val="20"/>
          <w:szCs w:val="20"/>
          <w:lang w:val="fr-FR"/>
        </w:rPr>
        <w:t xml:space="preserve"> Il fait donc partie des instructions pour la mise en œuvre de cette stratégie.</w:t>
      </w:r>
    </w:p>
    <w:p w14:paraId="052888E4" w14:textId="77777777" w:rsidR="004979C4" w:rsidRDefault="004979C4" w:rsidP="00606191">
      <w:pPr>
        <w:rPr>
          <w:rFonts w:ascii="Tahoma" w:hAnsi="Tahoma" w:cs="Tahoma"/>
          <w:b/>
          <w:bCs/>
          <w:sz w:val="20"/>
          <w:szCs w:val="20"/>
          <w:lang w:val="fr-FR"/>
        </w:rPr>
      </w:pPr>
    </w:p>
    <w:p w14:paraId="15E42755" w14:textId="7A756820" w:rsidR="004979C4" w:rsidRDefault="004979C4" w:rsidP="00606191">
      <w:pPr>
        <w:rPr>
          <w:rFonts w:ascii="Tahoma" w:hAnsi="Tahoma" w:cs="Tahoma"/>
          <w:b/>
          <w:bCs/>
          <w:sz w:val="20"/>
          <w:szCs w:val="20"/>
          <w:lang w:val="fr-FR"/>
        </w:rPr>
      </w:pPr>
      <w:r>
        <w:rPr>
          <w:rFonts w:ascii="Tahoma" w:hAnsi="Tahoma" w:cs="Tahoma"/>
          <w:b/>
          <w:bCs/>
          <w:sz w:val="20"/>
          <w:szCs w:val="20"/>
          <w:lang w:val="fr-FR"/>
        </w:rPr>
        <w:t>Est-</w:t>
      </w:r>
      <w:r w:rsidRPr="004979C4">
        <w:rPr>
          <w:rFonts w:ascii="Tahoma" w:hAnsi="Tahoma" w:cs="Tahoma"/>
          <w:b/>
          <w:bCs/>
          <w:sz w:val="20"/>
          <w:szCs w:val="20"/>
          <w:lang w:val="fr-FR"/>
        </w:rPr>
        <w:t xml:space="preserve"> ce que l'OMS prévoit d'élargir le paquet des ASC pour leur permettre d'administrer la SP aux femmes enceinte lors des contacts prénatals</w:t>
      </w:r>
      <w:r>
        <w:rPr>
          <w:rFonts w:ascii="Tahoma" w:hAnsi="Tahoma" w:cs="Tahoma"/>
          <w:b/>
          <w:bCs/>
          <w:sz w:val="20"/>
          <w:szCs w:val="20"/>
          <w:lang w:val="fr-FR"/>
        </w:rPr>
        <w:t xml:space="preserve"> </w:t>
      </w:r>
      <w:r w:rsidRPr="004979C4">
        <w:rPr>
          <w:rFonts w:ascii="Tahoma" w:hAnsi="Tahoma" w:cs="Tahoma"/>
          <w:b/>
          <w:bCs/>
          <w:sz w:val="20"/>
          <w:szCs w:val="20"/>
          <w:lang w:val="fr-FR"/>
        </w:rPr>
        <w:t>?</w:t>
      </w:r>
    </w:p>
    <w:p w14:paraId="4C08BAE0" w14:textId="77777777" w:rsidR="004979C4" w:rsidRPr="004979C4" w:rsidRDefault="004979C4" w:rsidP="004979C4">
      <w:pPr>
        <w:rPr>
          <w:rFonts w:ascii="Tahoma" w:hAnsi="Tahoma" w:cs="Tahoma"/>
          <w:sz w:val="20"/>
          <w:szCs w:val="20"/>
          <w:lang w:val="fr-FR"/>
        </w:rPr>
      </w:pPr>
    </w:p>
    <w:p w14:paraId="62C35C0D" w14:textId="4850F9C1" w:rsidR="004979C4" w:rsidRDefault="009F1121" w:rsidP="004979C4">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004979C4" w:rsidRPr="00606191">
        <w:rPr>
          <w:rFonts w:ascii="Tahoma" w:hAnsi="Tahoma" w:cs="Tahoma"/>
          <w:sz w:val="20"/>
          <w:szCs w:val="20"/>
        </w:rPr>
        <w:t xml:space="preserve">Maurice Bucagu, Medical Officer, </w:t>
      </w:r>
      <w:bookmarkStart w:id="1" w:name="_Hlk54024087"/>
      <w:r w:rsidR="004F3565">
        <w:rPr>
          <w:rFonts w:ascii="Tahoma" w:hAnsi="Tahoma" w:cs="Tahoma"/>
          <w:sz w:val="20"/>
          <w:szCs w:val="20"/>
        </w:rPr>
        <w:t>UHC/LC-MCA/</w:t>
      </w:r>
      <w:r w:rsidR="004F3565" w:rsidRPr="00606191">
        <w:rPr>
          <w:rFonts w:ascii="Tahoma" w:hAnsi="Tahoma" w:cs="Tahoma"/>
          <w:sz w:val="20"/>
          <w:szCs w:val="20"/>
        </w:rPr>
        <w:t xml:space="preserve">Maternal </w:t>
      </w:r>
      <w:proofErr w:type="gramStart"/>
      <w:r w:rsidR="004F3565" w:rsidRPr="00606191">
        <w:rPr>
          <w:rFonts w:ascii="Tahoma" w:hAnsi="Tahoma" w:cs="Tahoma"/>
          <w:sz w:val="20"/>
          <w:szCs w:val="20"/>
        </w:rPr>
        <w:t>Health</w:t>
      </w:r>
      <w:r w:rsidR="004F3565" w:rsidRPr="00606191" w:rsidDel="004F3565">
        <w:rPr>
          <w:rFonts w:ascii="Tahoma" w:hAnsi="Tahoma" w:cs="Tahoma"/>
          <w:sz w:val="20"/>
          <w:szCs w:val="20"/>
        </w:rPr>
        <w:t xml:space="preserve"> </w:t>
      </w:r>
      <w:bookmarkEnd w:id="1"/>
      <w:r w:rsidR="004979C4" w:rsidRPr="00606191">
        <w:rPr>
          <w:rFonts w:ascii="Tahoma" w:hAnsi="Tahoma" w:cs="Tahoma"/>
          <w:sz w:val="20"/>
          <w:szCs w:val="20"/>
        </w:rPr>
        <w:t>,</w:t>
      </w:r>
      <w:proofErr w:type="gramEnd"/>
      <w:r w:rsidR="004979C4" w:rsidRPr="00606191">
        <w:rPr>
          <w:rFonts w:ascii="Tahoma" w:hAnsi="Tahoma" w:cs="Tahoma"/>
          <w:sz w:val="20"/>
          <w:szCs w:val="20"/>
        </w:rPr>
        <w:t xml:space="preserve"> World Health Organization (WHO)</w:t>
      </w:r>
      <w:r w:rsidR="004979C4">
        <w:rPr>
          <w:rFonts w:ascii="Tahoma" w:hAnsi="Tahoma" w:cs="Tahoma"/>
          <w:sz w:val="20"/>
          <w:szCs w:val="20"/>
        </w:rPr>
        <w:t xml:space="preserve">: </w:t>
      </w:r>
    </w:p>
    <w:p w14:paraId="02F8355A" w14:textId="77777777" w:rsidR="004979C4" w:rsidRPr="004979C4" w:rsidRDefault="004979C4" w:rsidP="00606191">
      <w:pPr>
        <w:rPr>
          <w:rFonts w:ascii="Tahoma" w:hAnsi="Tahoma" w:cs="Tahoma"/>
          <w:sz w:val="20"/>
          <w:szCs w:val="20"/>
        </w:rPr>
      </w:pPr>
    </w:p>
    <w:p w14:paraId="6A36BA43" w14:textId="204534A3" w:rsidR="004979C4" w:rsidRPr="004979C4" w:rsidRDefault="004979C4" w:rsidP="00606191">
      <w:pPr>
        <w:rPr>
          <w:rFonts w:ascii="Tahoma" w:hAnsi="Tahoma" w:cs="Tahoma"/>
          <w:sz w:val="20"/>
          <w:szCs w:val="20"/>
          <w:lang w:val="fr-FR"/>
        </w:rPr>
      </w:pPr>
      <w:r w:rsidRPr="004979C4">
        <w:rPr>
          <w:rFonts w:ascii="Tahoma" w:hAnsi="Tahoma" w:cs="Tahoma"/>
          <w:sz w:val="20"/>
          <w:szCs w:val="20"/>
          <w:lang w:val="fr-FR"/>
        </w:rPr>
        <w:lastRenderedPageBreak/>
        <w:t xml:space="preserve">Ceci est une </w:t>
      </w:r>
      <w:r w:rsidR="00652F33" w:rsidRPr="004979C4">
        <w:rPr>
          <w:rFonts w:ascii="Tahoma" w:hAnsi="Tahoma" w:cs="Tahoma"/>
          <w:sz w:val="20"/>
          <w:szCs w:val="20"/>
          <w:lang w:val="fr-FR"/>
        </w:rPr>
        <w:t>stratégie</w:t>
      </w:r>
      <w:r w:rsidRPr="004979C4">
        <w:rPr>
          <w:rFonts w:ascii="Tahoma" w:hAnsi="Tahoma" w:cs="Tahoma"/>
          <w:sz w:val="20"/>
          <w:szCs w:val="20"/>
          <w:lang w:val="fr-FR"/>
        </w:rPr>
        <w:t xml:space="preserve"> qui est </w:t>
      </w:r>
      <w:r w:rsidR="00652F33" w:rsidRPr="004979C4">
        <w:rPr>
          <w:rFonts w:ascii="Tahoma" w:hAnsi="Tahoma" w:cs="Tahoma"/>
          <w:sz w:val="20"/>
          <w:szCs w:val="20"/>
          <w:lang w:val="fr-FR"/>
        </w:rPr>
        <w:t>adoptée</w:t>
      </w:r>
      <w:r w:rsidRPr="004979C4">
        <w:rPr>
          <w:rFonts w:ascii="Tahoma" w:hAnsi="Tahoma" w:cs="Tahoma"/>
          <w:sz w:val="20"/>
          <w:szCs w:val="20"/>
          <w:lang w:val="fr-FR"/>
        </w:rPr>
        <w:t xml:space="preserve"> par les pays quand ils adaptent les recommandations de l'OMS. Certains pays l'ont </w:t>
      </w:r>
      <w:r w:rsidR="00652F33" w:rsidRPr="004979C4">
        <w:rPr>
          <w:rFonts w:ascii="Tahoma" w:hAnsi="Tahoma" w:cs="Tahoma"/>
          <w:sz w:val="20"/>
          <w:szCs w:val="20"/>
          <w:lang w:val="fr-FR"/>
        </w:rPr>
        <w:t>déjà</w:t>
      </w:r>
      <w:r w:rsidRPr="004979C4">
        <w:rPr>
          <w:rFonts w:ascii="Tahoma" w:hAnsi="Tahoma" w:cs="Tahoma"/>
          <w:sz w:val="20"/>
          <w:szCs w:val="20"/>
          <w:lang w:val="fr-FR"/>
        </w:rPr>
        <w:t xml:space="preserve"> fait.</w:t>
      </w:r>
    </w:p>
    <w:p w14:paraId="6C74FE23" w14:textId="77777777" w:rsidR="004979C4" w:rsidRDefault="004979C4" w:rsidP="00606191">
      <w:pPr>
        <w:rPr>
          <w:rFonts w:ascii="Tahoma" w:hAnsi="Tahoma" w:cs="Tahoma"/>
          <w:b/>
          <w:bCs/>
          <w:sz w:val="20"/>
          <w:szCs w:val="20"/>
          <w:lang w:val="fr-FR"/>
        </w:rPr>
      </w:pPr>
    </w:p>
    <w:p w14:paraId="455D3ED9" w14:textId="77777777" w:rsidR="004979C4" w:rsidRDefault="004979C4" w:rsidP="004979C4">
      <w:pPr>
        <w:rPr>
          <w:rFonts w:ascii="Tahoma" w:hAnsi="Tahoma" w:cs="Tahoma"/>
          <w:b/>
          <w:bCs/>
          <w:sz w:val="20"/>
          <w:szCs w:val="20"/>
          <w:lang w:val="fr-FR"/>
        </w:rPr>
      </w:pPr>
      <w:r w:rsidRPr="00606191">
        <w:rPr>
          <w:rFonts w:ascii="Tahoma" w:hAnsi="Tahoma" w:cs="Tahoma"/>
          <w:b/>
          <w:bCs/>
          <w:sz w:val="20"/>
          <w:szCs w:val="20"/>
          <w:lang w:val="fr-FR"/>
        </w:rPr>
        <w:t>Que faire quand les mères sont suspicieuses et ne respectent pas les 3 doses jusqu'à la fin de leur grossesse ?</w:t>
      </w:r>
    </w:p>
    <w:p w14:paraId="2540DFE1" w14:textId="77777777" w:rsidR="004979C4" w:rsidRDefault="004979C4" w:rsidP="004979C4">
      <w:pPr>
        <w:rPr>
          <w:rFonts w:ascii="Tahoma" w:hAnsi="Tahoma" w:cs="Tahoma"/>
          <w:b/>
          <w:bCs/>
          <w:sz w:val="20"/>
          <w:szCs w:val="20"/>
          <w:lang w:val="fr-FR"/>
        </w:rPr>
      </w:pPr>
    </w:p>
    <w:p w14:paraId="44D97FE6" w14:textId="658A3A33" w:rsidR="004979C4" w:rsidRDefault="009F1121" w:rsidP="004979C4">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004979C4" w:rsidRPr="00606191">
        <w:rPr>
          <w:rFonts w:ascii="Tahoma" w:hAnsi="Tahoma" w:cs="Tahoma"/>
          <w:sz w:val="20"/>
          <w:szCs w:val="20"/>
        </w:rPr>
        <w:t xml:space="preserve">Maurice Bucagu, Medical Officer, </w:t>
      </w:r>
      <w:r w:rsidR="00F2097F">
        <w:rPr>
          <w:rFonts w:ascii="Tahoma" w:hAnsi="Tahoma" w:cs="Tahoma"/>
          <w:sz w:val="20"/>
          <w:szCs w:val="20"/>
        </w:rPr>
        <w:t>UHC/LC-MCA/</w:t>
      </w:r>
      <w:r w:rsidR="00F2097F" w:rsidRPr="00606191">
        <w:rPr>
          <w:rFonts w:ascii="Tahoma" w:hAnsi="Tahoma" w:cs="Tahoma"/>
          <w:sz w:val="20"/>
          <w:szCs w:val="20"/>
        </w:rPr>
        <w:t xml:space="preserve">Maternal </w:t>
      </w:r>
      <w:proofErr w:type="gramStart"/>
      <w:r w:rsidR="00F2097F" w:rsidRPr="00606191">
        <w:rPr>
          <w:rFonts w:ascii="Tahoma" w:hAnsi="Tahoma" w:cs="Tahoma"/>
          <w:sz w:val="20"/>
          <w:szCs w:val="20"/>
        </w:rPr>
        <w:t>Health</w:t>
      </w:r>
      <w:r w:rsidR="00F2097F" w:rsidRPr="00606191" w:rsidDel="004F3565">
        <w:rPr>
          <w:rFonts w:ascii="Tahoma" w:hAnsi="Tahoma" w:cs="Tahoma"/>
          <w:sz w:val="20"/>
          <w:szCs w:val="20"/>
        </w:rPr>
        <w:t xml:space="preserve"> </w:t>
      </w:r>
      <w:r w:rsidR="004979C4" w:rsidRPr="00606191">
        <w:rPr>
          <w:rFonts w:ascii="Tahoma" w:hAnsi="Tahoma" w:cs="Tahoma"/>
          <w:sz w:val="20"/>
          <w:szCs w:val="20"/>
        </w:rPr>
        <w:t>,</w:t>
      </w:r>
      <w:proofErr w:type="gramEnd"/>
      <w:r w:rsidR="004979C4" w:rsidRPr="00606191">
        <w:rPr>
          <w:rFonts w:ascii="Tahoma" w:hAnsi="Tahoma" w:cs="Tahoma"/>
          <w:sz w:val="20"/>
          <w:szCs w:val="20"/>
        </w:rPr>
        <w:t xml:space="preserve"> World Health Organization (WHO)</w:t>
      </w:r>
      <w:r w:rsidR="004979C4">
        <w:rPr>
          <w:rFonts w:ascii="Tahoma" w:hAnsi="Tahoma" w:cs="Tahoma"/>
          <w:sz w:val="20"/>
          <w:szCs w:val="20"/>
        </w:rPr>
        <w:t xml:space="preserve">: </w:t>
      </w:r>
    </w:p>
    <w:p w14:paraId="670C6721" w14:textId="77777777" w:rsidR="004979C4" w:rsidRPr="00606191" w:rsidRDefault="004979C4" w:rsidP="004979C4">
      <w:pPr>
        <w:rPr>
          <w:rFonts w:ascii="Tahoma" w:hAnsi="Tahoma" w:cs="Tahoma"/>
          <w:sz w:val="20"/>
          <w:szCs w:val="20"/>
        </w:rPr>
      </w:pPr>
    </w:p>
    <w:p w14:paraId="61DD4F41" w14:textId="56CB7313" w:rsidR="004979C4" w:rsidRDefault="004979C4" w:rsidP="004979C4">
      <w:pPr>
        <w:rPr>
          <w:rFonts w:ascii="Tahoma" w:hAnsi="Tahoma" w:cs="Tahoma"/>
          <w:i/>
          <w:iCs/>
          <w:sz w:val="20"/>
          <w:szCs w:val="20"/>
          <w:lang w:val="fr-FR"/>
        </w:rPr>
      </w:pPr>
      <w:r w:rsidRPr="00606191">
        <w:rPr>
          <w:rFonts w:ascii="Tahoma" w:hAnsi="Tahoma" w:cs="Tahoma"/>
          <w:i/>
          <w:iCs/>
          <w:sz w:val="20"/>
          <w:szCs w:val="20"/>
          <w:lang w:val="fr-FR"/>
        </w:rPr>
        <w:t>Il s'agit essentiellement de communiquer avec les clientes et leurs familles sur l'importance de prendre 3 doses ou plus</w:t>
      </w:r>
      <w:r w:rsidR="00341474">
        <w:rPr>
          <w:rFonts w:ascii="Tahoma" w:hAnsi="Tahoma" w:cs="Tahoma"/>
          <w:i/>
          <w:iCs/>
          <w:sz w:val="20"/>
          <w:szCs w:val="20"/>
          <w:lang w:val="fr-FR"/>
        </w:rPr>
        <w:t xml:space="preserve">, avec les </w:t>
      </w:r>
      <w:r w:rsidR="00B446D1">
        <w:rPr>
          <w:rFonts w:ascii="Tahoma" w:hAnsi="Tahoma" w:cs="Tahoma"/>
          <w:i/>
          <w:iCs/>
          <w:sz w:val="20"/>
          <w:szCs w:val="20"/>
          <w:lang w:val="fr-FR"/>
        </w:rPr>
        <w:t>bénéfices attendus en termes de prévention du paludisme</w:t>
      </w:r>
      <w:r w:rsidR="00CE7FE5">
        <w:rPr>
          <w:rFonts w:ascii="Tahoma" w:hAnsi="Tahoma" w:cs="Tahoma"/>
          <w:i/>
          <w:iCs/>
          <w:sz w:val="20"/>
          <w:szCs w:val="20"/>
          <w:lang w:val="fr-FR"/>
        </w:rPr>
        <w:t xml:space="preserve"> pour la mère et l’enfant à naître</w:t>
      </w:r>
      <w:r w:rsidRPr="00606191">
        <w:rPr>
          <w:rFonts w:ascii="Tahoma" w:hAnsi="Tahoma" w:cs="Tahoma"/>
          <w:i/>
          <w:iCs/>
          <w:sz w:val="20"/>
          <w:szCs w:val="20"/>
          <w:lang w:val="fr-FR"/>
        </w:rPr>
        <w:t xml:space="preserve"> et </w:t>
      </w:r>
      <w:r w:rsidR="00F2097F">
        <w:rPr>
          <w:rFonts w:ascii="Tahoma" w:hAnsi="Tahoma" w:cs="Tahoma"/>
          <w:i/>
          <w:iCs/>
          <w:sz w:val="20"/>
          <w:szCs w:val="20"/>
          <w:lang w:val="fr-FR"/>
        </w:rPr>
        <w:t xml:space="preserve">avec </w:t>
      </w:r>
      <w:r w:rsidRPr="00606191">
        <w:rPr>
          <w:rFonts w:ascii="Tahoma" w:hAnsi="Tahoma" w:cs="Tahoma"/>
          <w:i/>
          <w:iCs/>
          <w:sz w:val="20"/>
          <w:szCs w:val="20"/>
          <w:lang w:val="fr-FR"/>
        </w:rPr>
        <w:t>très peu de risques d'effets secondaires. Donc un travail de persuasion des prestataires de santé pour établir le climat de confiance.</w:t>
      </w:r>
    </w:p>
    <w:p w14:paraId="77D5F5AE" w14:textId="77777777" w:rsidR="004979C4" w:rsidRPr="00606191" w:rsidRDefault="004979C4" w:rsidP="004979C4">
      <w:pPr>
        <w:rPr>
          <w:rFonts w:ascii="Tahoma" w:hAnsi="Tahoma" w:cs="Tahoma"/>
          <w:i/>
          <w:iCs/>
          <w:sz w:val="20"/>
          <w:szCs w:val="20"/>
          <w:lang w:val="fr-FR"/>
        </w:rPr>
      </w:pPr>
    </w:p>
    <w:p w14:paraId="4701F57F" w14:textId="10BFC427" w:rsidR="00606191" w:rsidRPr="00411C36" w:rsidRDefault="00606191" w:rsidP="00606191">
      <w:pPr>
        <w:rPr>
          <w:rFonts w:ascii="Tahoma" w:hAnsi="Tahoma" w:cs="Tahoma"/>
          <w:i/>
          <w:iCs/>
          <w:sz w:val="20"/>
          <w:szCs w:val="20"/>
          <w:lang w:val="fr-FR"/>
        </w:rPr>
      </w:pPr>
      <w:r w:rsidRPr="00411C36">
        <w:rPr>
          <w:rFonts w:ascii="Tahoma" w:hAnsi="Tahoma" w:cs="Tahoma"/>
          <w:b/>
          <w:bCs/>
          <w:sz w:val="20"/>
          <w:szCs w:val="20"/>
          <w:lang w:val="fr-FR"/>
        </w:rPr>
        <w:t xml:space="preserve">« Est ce que le TPI-SP seul pris régulièrement jusqu'à l'accouchement peut protéger contre la femme enceinte et son enfant du paludisme ? Avec les 8 visites prénatales, quelle est le nombre de doses minimale requise pour que la femme soit protégée du paludisme ? » </w:t>
      </w:r>
      <w:proofErr w:type="spellStart"/>
      <w:r w:rsidR="004979C4" w:rsidRPr="00411C36">
        <w:rPr>
          <w:rFonts w:ascii="Tahoma" w:hAnsi="Tahoma" w:cs="Tahoma"/>
          <w:i/>
          <w:iCs/>
          <w:sz w:val="20"/>
          <w:szCs w:val="20"/>
          <w:lang w:val="fr-FR"/>
        </w:rPr>
        <w:t>Asked</w:t>
      </w:r>
      <w:proofErr w:type="spellEnd"/>
      <w:r w:rsidR="004979C4" w:rsidRPr="00411C36">
        <w:rPr>
          <w:rFonts w:ascii="Tahoma" w:hAnsi="Tahoma" w:cs="Tahoma"/>
          <w:i/>
          <w:iCs/>
          <w:sz w:val="20"/>
          <w:szCs w:val="20"/>
          <w:lang w:val="fr-FR"/>
        </w:rPr>
        <w:t xml:space="preserve"> by Mohamed Saran Conde</w:t>
      </w:r>
    </w:p>
    <w:p w14:paraId="5B0D76E9" w14:textId="77777777" w:rsidR="00411C36" w:rsidRDefault="00411C36" w:rsidP="00411C36">
      <w:pPr>
        <w:rPr>
          <w:rFonts w:ascii="Tahoma" w:hAnsi="Tahoma" w:cs="Tahoma"/>
          <w:sz w:val="20"/>
          <w:szCs w:val="20"/>
        </w:rPr>
      </w:pPr>
    </w:p>
    <w:p w14:paraId="28F3E12A" w14:textId="2F11DB0E" w:rsidR="00411C36" w:rsidRDefault="00411C36" w:rsidP="00411C36">
      <w:pPr>
        <w:rPr>
          <w:rFonts w:ascii="Tahoma" w:hAnsi="Tahoma" w:cs="Tahoma"/>
          <w:sz w:val="20"/>
          <w:szCs w:val="20"/>
        </w:rPr>
      </w:pPr>
      <w:proofErr w:type="spellStart"/>
      <w:r>
        <w:rPr>
          <w:rFonts w:ascii="Tahoma" w:hAnsi="Tahoma" w:cs="Tahoma"/>
          <w:sz w:val="20"/>
          <w:szCs w:val="20"/>
        </w:rPr>
        <w:lastRenderedPageBreak/>
        <w:t>Dr.</w:t>
      </w:r>
      <w:proofErr w:type="spellEnd"/>
      <w:r>
        <w:rPr>
          <w:rFonts w:ascii="Tahoma" w:hAnsi="Tahoma" w:cs="Tahoma"/>
          <w:sz w:val="20"/>
          <w:szCs w:val="20"/>
        </w:rPr>
        <w:t xml:space="preserve"> </w:t>
      </w:r>
      <w:r w:rsidRPr="00606191">
        <w:rPr>
          <w:rFonts w:ascii="Tahoma" w:hAnsi="Tahoma" w:cs="Tahoma"/>
          <w:sz w:val="20"/>
          <w:szCs w:val="20"/>
        </w:rPr>
        <w:t xml:space="preserve">Maurice Bucagu, Medical Officer, </w:t>
      </w:r>
      <w:r>
        <w:rPr>
          <w:rFonts w:ascii="Tahoma" w:hAnsi="Tahoma" w:cs="Tahoma"/>
          <w:sz w:val="20"/>
          <w:szCs w:val="20"/>
        </w:rPr>
        <w:t>UHC/LC-MCA/</w:t>
      </w:r>
      <w:r w:rsidRPr="00606191">
        <w:rPr>
          <w:rFonts w:ascii="Tahoma" w:hAnsi="Tahoma" w:cs="Tahoma"/>
          <w:sz w:val="20"/>
          <w:szCs w:val="20"/>
        </w:rPr>
        <w:t>Maternal Health, World Health Organization (WHO)</w:t>
      </w:r>
      <w:r>
        <w:rPr>
          <w:rFonts w:ascii="Tahoma" w:hAnsi="Tahoma" w:cs="Tahoma"/>
          <w:sz w:val="20"/>
          <w:szCs w:val="20"/>
        </w:rPr>
        <w:t xml:space="preserve">: </w:t>
      </w:r>
    </w:p>
    <w:p w14:paraId="27D4C770" w14:textId="77777777" w:rsidR="00411C36" w:rsidRDefault="00411C36" w:rsidP="00606191">
      <w:pPr>
        <w:rPr>
          <w:rFonts w:ascii="Tahoma" w:hAnsi="Tahoma" w:cs="Tahoma"/>
          <w:i/>
          <w:iCs/>
          <w:sz w:val="20"/>
          <w:szCs w:val="20"/>
          <w:highlight w:val="yellow"/>
          <w:lang w:val="fr-FR"/>
        </w:rPr>
      </w:pPr>
    </w:p>
    <w:p w14:paraId="2FDCEE07" w14:textId="0426C3B3" w:rsidR="00845634" w:rsidRPr="00411C36" w:rsidRDefault="00D178BA" w:rsidP="00606191">
      <w:pPr>
        <w:rPr>
          <w:rFonts w:ascii="Tahoma" w:hAnsi="Tahoma" w:cs="Tahoma"/>
          <w:i/>
          <w:iCs/>
          <w:sz w:val="20"/>
          <w:szCs w:val="20"/>
          <w:lang w:val="fr-FR"/>
        </w:rPr>
      </w:pPr>
      <w:r w:rsidRPr="00411C36">
        <w:rPr>
          <w:rFonts w:ascii="Tahoma" w:hAnsi="Tahoma" w:cs="Tahoma"/>
          <w:i/>
          <w:iCs/>
          <w:sz w:val="20"/>
          <w:szCs w:val="20"/>
          <w:lang w:val="fr-FR"/>
        </w:rPr>
        <w:t xml:space="preserve">Le TPI-SP est prescrit dans les pays </w:t>
      </w:r>
      <w:r w:rsidR="0037617F" w:rsidRPr="00411C36">
        <w:rPr>
          <w:rFonts w:ascii="Tahoma" w:hAnsi="Tahoma" w:cs="Tahoma"/>
          <w:i/>
          <w:iCs/>
          <w:sz w:val="20"/>
          <w:szCs w:val="20"/>
          <w:lang w:val="fr-FR"/>
        </w:rPr>
        <w:t xml:space="preserve">où le paludisme est endémique </w:t>
      </w:r>
      <w:r w:rsidR="00E94C0D" w:rsidRPr="00411C36">
        <w:rPr>
          <w:rFonts w:ascii="Tahoma" w:hAnsi="Tahoma" w:cs="Tahoma"/>
          <w:i/>
          <w:iCs/>
          <w:sz w:val="20"/>
          <w:szCs w:val="20"/>
          <w:lang w:val="fr-FR"/>
        </w:rPr>
        <w:t>pour protéger la femme en</w:t>
      </w:r>
      <w:r w:rsidR="00D36955" w:rsidRPr="00411C36">
        <w:rPr>
          <w:rFonts w:ascii="Tahoma" w:hAnsi="Tahoma" w:cs="Tahoma"/>
          <w:i/>
          <w:iCs/>
          <w:sz w:val="20"/>
          <w:szCs w:val="20"/>
          <w:lang w:val="fr-FR"/>
        </w:rPr>
        <w:t xml:space="preserve">ceinte contre le paludisme </w:t>
      </w:r>
      <w:r w:rsidR="00B5719E" w:rsidRPr="00411C36">
        <w:rPr>
          <w:rFonts w:ascii="Tahoma" w:hAnsi="Tahoma" w:cs="Tahoma"/>
          <w:i/>
          <w:iCs/>
          <w:sz w:val="20"/>
          <w:szCs w:val="20"/>
          <w:lang w:val="fr-FR"/>
        </w:rPr>
        <w:t>non seulement pour la mère, mais aussi pour l’enfant à naître</w:t>
      </w:r>
      <w:r w:rsidR="007826C0" w:rsidRPr="00411C36">
        <w:rPr>
          <w:rFonts w:ascii="Tahoma" w:hAnsi="Tahoma" w:cs="Tahoma"/>
          <w:i/>
          <w:iCs/>
          <w:sz w:val="20"/>
          <w:szCs w:val="20"/>
          <w:lang w:val="fr-FR"/>
        </w:rPr>
        <w:t xml:space="preserve">. </w:t>
      </w:r>
      <w:r w:rsidR="00CF2D35" w:rsidRPr="00411C36">
        <w:rPr>
          <w:rFonts w:ascii="Tahoma" w:hAnsi="Tahoma" w:cs="Tahoma"/>
          <w:i/>
          <w:iCs/>
          <w:sz w:val="20"/>
          <w:szCs w:val="20"/>
          <w:lang w:val="fr-FR"/>
        </w:rPr>
        <w:t>Les 8 contacts recommandés par l’OMS</w:t>
      </w:r>
      <w:r w:rsidR="0044029F" w:rsidRPr="00411C36">
        <w:rPr>
          <w:rFonts w:ascii="Tahoma" w:hAnsi="Tahoma" w:cs="Tahoma"/>
          <w:i/>
          <w:iCs/>
          <w:sz w:val="20"/>
          <w:szCs w:val="20"/>
          <w:lang w:val="fr-FR"/>
        </w:rPr>
        <w:t xml:space="preserve"> offrent à la femme enceinte autant d’opportunités pour </w:t>
      </w:r>
      <w:r w:rsidR="00F61554" w:rsidRPr="00411C36">
        <w:rPr>
          <w:rFonts w:ascii="Tahoma" w:hAnsi="Tahoma" w:cs="Tahoma"/>
          <w:i/>
          <w:iCs/>
          <w:sz w:val="20"/>
          <w:szCs w:val="20"/>
          <w:lang w:val="fr-FR"/>
        </w:rPr>
        <w:t xml:space="preserve">être en contact avec les </w:t>
      </w:r>
      <w:r w:rsidR="00D75405" w:rsidRPr="00411C36">
        <w:rPr>
          <w:rFonts w:ascii="Tahoma" w:hAnsi="Tahoma" w:cs="Tahoma"/>
          <w:i/>
          <w:iCs/>
          <w:sz w:val="20"/>
          <w:szCs w:val="20"/>
          <w:lang w:val="fr-FR"/>
        </w:rPr>
        <w:t xml:space="preserve">prestataires de soins en vue d’avoir les doses nécessaires. Les services de santé </w:t>
      </w:r>
      <w:r w:rsidR="008A3C50" w:rsidRPr="00411C36">
        <w:rPr>
          <w:rFonts w:ascii="Tahoma" w:hAnsi="Tahoma" w:cs="Tahoma"/>
          <w:i/>
          <w:iCs/>
          <w:sz w:val="20"/>
          <w:szCs w:val="20"/>
          <w:lang w:val="fr-FR"/>
        </w:rPr>
        <w:t xml:space="preserve">offrent en outre des moustiquaires imprégnées </w:t>
      </w:r>
      <w:r w:rsidR="00187630" w:rsidRPr="00411C36">
        <w:rPr>
          <w:rFonts w:ascii="Tahoma" w:hAnsi="Tahoma" w:cs="Tahoma"/>
          <w:i/>
          <w:iCs/>
          <w:sz w:val="20"/>
          <w:szCs w:val="20"/>
          <w:lang w:val="fr-FR"/>
        </w:rPr>
        <w:t>qui constituent une autre arme efficace contre les moustiques qui transmettent le pa</w:t>
      </w:r>
      <w:r w:rsidR="00B1608A" w:rsidRPr="00411C36">
        <w:rPr>
          <w:rFonts w:ascii="Tahoma" w:hAnsi="Tahoma" w:cs="Tahoma"/>
          <w:i/>
          <w:iCs/>
          <w:sz w:val="20"/>
          <w:szCs w:val="20"/>
          <w:lang w:val="fr-FR"/>
        </w:rPr>
        <w:t>rasite</w:t>
      </w:r>
      <w:r w:rsidR="00405B7D" w:rsidRPr="00411C36">
        <w:rPr>
          <w:rFonts w:ascii="Tahoma" w:hAnsi="Tahoma" w:cs="Tahoma"/>
          <w:i/>
          <w:iCs/>
          <w:sz w:val="20"/>
          <w:szCs w:val="20"/>
          <w:lang w:val="fr-FR"/>
        </w:rPr>
        <w:t xml:space="preserve"> </w:t>
      </w:r>
      <w:r w:rsidR="003A77B1" w:rsidRPr="00411C36">
        <w:rPr>
          <w:rFonts w:ascii="Tahoma" w:hAnsi="Tahoma" w:cs="Tahoma"/>
          <w:i/>
          <w:iCs/>
          <w:sz w:val="20"/>
          <w:szCs w:val="20"/>
          <w:lang w:val="fr-FR"/>
        </w:rPr>
        <w:t>qui est la cause du paludisme.</w:t>
      </w:r>
      <w:r w:rsidR="00776D76" w:rsidRPr="00411C36">
        <w:rPr>
          <w:rFonts w:ascii="Tahoma" w:hAnsi="Tahoma" w:cs="Tahoma"/>
          <w:i/>
          <w:iCs/>
          <w:sz w:val="20"/>
          <w:szCs w:val="20"/>
          <w:lang w:val="fr-FR"/>
        </w:rPr>
        <w:t xml:space="preserve"> Il faut ajouter à cela que </w:t>
      </w:r>
      <w:r w:rsidR="00955788" w:rsidRPr="00411C36">
        <w:rPr>
          <w:rFonts w:ascii="Tahoma" w:hAnsi="Tahoma" w:cs="Tahoma"/>
          <w:i/>
          <w:iCs/>
          <w:sz w:val="20"/>
          <w:szCs w:val="20"/>
          <w:lang w:val="fr-FR"/>
        </w:rPr>
        <w:t xml:space="preserve">quand il se révèle que la femme enceinte a attrapé le paludisme, </w:t>
      </w:r>
      <w:r w:rsidR="000870E6" w:rsidRPr="00411C36">
        <w:rPr>
          <w:rFonts w:ascii="Tahoma" w:hAnsi="Tahoma" w:cs="Tahoma"/>
          <w:i/>
          <w:iCs/>
          <w:sz w:val="20"/>
          <w:szCs w:val="20"/>
          <w:lang w:val="fr-FR"/>
        </w:rPr>
        <w:t>il y a des médicaments prescrits pour soigner le paludisme pendant la grossesse.</w:t>
      </w:r>
      <w:r w:rsidR="00D36955" w:rsidRPr="00411C36">
        <w:rPr>
          <w:rFonts w:ascii="Tahoma" w:hAnsi="Tahoma" w:cs="Tahoma"/>
          <w:i/>
          <w:iCs/>
          <w:sz w:val="20"/>
          <w:szCs w:val="20"/>
          <w:lang w:val="fr-FR"/>
        </w:rPr>
        <w:t xml:space="preserve"> </w:t>
      </w:r>
    </w:p>
    <w:p w14:paraId="3133DF88" w14:textId="25D4842E" w:rsidR="00606191" w:rsidRPr="00411C36" w:rsidRDefault="00606191" w:rsidP="00606191">
      <w:pPr>
        <w:rPr>
          <w:rFonts w:ascii="Tahoma" w:hAnsi="Tahoma" w:cs="Tahoma"/>
          <w:i/>
          <w:iCs/>
          <w:sz w:val="20"/>
          <w:szCs w:val="20"/>
          <w:lang w:val="fr-FR"/>
        </w:rPr>
      </w:pPr>
    </w:p>
    <w:p w14:paraId="2AA483D4" w14:textId="2E97A5C8" w:rsidR="004979C4" w:rsidRDefault="00606191" w:rsidP="004979C4">
      <w:pPr>
        <w:rPr>
          <w:rFonts w:ascii="Tahoma" w:hAnsi="Tahoma" w:cs="Tahoma"/>
          <w:i/>
          <w:iCs/>
          <w:sz w:val="20"/>
          <w:szCs w:val="20"/>
          <w:lang w:val="fr-FR"/>
        </w:rPr>
      </w:pPr>
      <w:r w:rsidRPr="00411C36">
        <w:rPr>
          <w:rFonts w:ascii="Tahoma" w:hAnsi="Tahoma" w:cs="Tahoma"/>
          <w:b/>
          <w:bCs/>
          <w:sz w:val="20"/>
          <w:szCs w:val="20"/>
          <w:lang w:val="fr-FR"/>
        </w:rPr>
        <w:t xml:space="preserve">Pouvez-vous nous citer les pays qui ont appliqué le TPI Communautaire (SP donné par les ASC) ? </w:t>
      </w:r>
      <w:proofErr w:type="spellStart"/>
      <w:r w:rsidR="004979C4" w:rsidRPr="00411C36">
        <w:rPr>
          <w:rFonts w:ascii="Tahoma" w:hAnsi="Tahoma" w:cs="Tahoma"/>
          <w:i/>
          <w:iCs/>
          <w:sz w:val="20"/>
          <w:szCs w:val="20"/>
          <w:lang w:val="fr-FR"/>
        </w:rPr>
        <w:t>Asked</w:t>
      </w:r>
      <w:proofErr w:type="spellEnd"/>
      <w:r w:rsidR="004979C4" w:rsidRPr="00411C36">
        <w:rPr>
          <w:rFonts w:ascii="Tahoma" w:hAnsi="Tahoma" w:cs="Tahoma"/>
          <w:i/>
          <w:iCs/>
          <w:sz w:val="20"/>
          <w:szCs w:val="20"/>
          <w:lang w:val="fr-FR"/>
        </w:rPr>
        <w:t xml:space="preserve"> by A Diallo</w:t>
      </w:r>
    </w:p>
    <w:p w14:paraId="0ABFBB08" w14:textId="7876DF6B" w:rsidR="00411C36" w:rsidRDefault="00411C36" w:rsidP="004979C4">
      <w:pPr>
        <w:rPr>
          <w:rFonts w:ascii="Tahoma" w:hAnsi="Tahoma" w:cs="Tahoma"/>
          <w:i/>
          <w:iCs/>
          <w:sz w:val="20"/>
          <w:szCs w:val="20"/>
          <w:lang w:val="fr-FR"/>
        </w:rPr>
      </w:pPr>
    </w:p>
    <w:p w14:paraId="7DA4DE2A" w14:textId="77777777" w:rsidR="00411C36" w:rsidRDefault="00411C36" w:rsidP="00411C36">
      <w:pPr>
        <w:rPr>
          <w:rFonts w:ascii="Tahoma" w:hAnsi="Tahoma" w:cs="Tahoma"/>
          <w:sz w:val="20"/>
          <w:szCs w:val="20"/>
        </w:rPr>
      </w:pPr>
      <w:proofErr w:type="spellStart"/>
      <w:r>
        <w:rPr>
          <w:rFonts w:ascii="Tahoma" w:hAnsi="Tahoma" w:cs="Tahoma"/>
          <w:sz w:val="20"/>
          <w:szCs w:val="20"/>
        </w:rPr>
        <w:t>Dr.</w:t>
      </w:r>
      <w:proofErr w:type="spellEnd"/>
      <w:r>
        <w:rPr>
          <w:rFonts w:ascii="Tahoma" w:hAnsi="Tahoma" w:cs="Tahoma"/>
          <w:sz w:val="20"/>
          <w:szCs w:val="20"/>
        </w:rPr>
        <w:t xml:space="preserve"> </w:t>
      </w:r>
      <w:r w:rsidRPr="00606191">
        <w:rPr>
          <w:rFonts w:ascii="Tahoma" w:hAnsi="Tahoma" w:cs="Tahoma"/>
          <w:sz w:val="20"/>
          <w:szCs w:val="20"/>
        </w:rPr>
        <w:t xml:space="preserve">Maurice Bucagu, Medical Officer, </w:t>
      </w:r>
      <w:r>
        <w:rPr>
          <w:rFonts w:ascii="Tahoma" w:hAnsi="Tahoma" w:cs="Tahoma"/>
          <w:sz w:val="20"/>
          <w:szCs w:val="20"/>
        </w:rPr>
        <w:t>UHC/LC-MCA/</w:t>
      </w:r>
      <w:r w:rsidRPr="00606191">
        <w:rPr>
          <w:rFonts w:ascii="Tahoma" w:hAnsi="Tahoma" w:cs="Tahoma"/>
          <w:sz w:val="20"/>
          <w:szCs w:val="20"/>
        </w:rPr>
        <w:t>Maternal Health, World Health Organization (WHO)</w:t>
      </w:r>
      <w:r>
        <w:rPr>
          <w:rFonts w:ascii="Tahoma" w:hAnsi="Tahoma" w:cs="Tahoma"/>
          <w:sz w:val="20"/>
          <w:szCs w:val="20"/>
        </w:rPr>
        <w:t xml:space="preserve">: </w:t>
      </w:r>
    </w:p>
    <w:p w14:paraId="09DB9129" w14:textId="4EA3AD4D" w:rsidR="00606191" w:rsidRPr="00411C36" w:rsidRDefault="00411C36" w:rsidP="00606191">
      <w:pPr>
        <w:rPr>
          <w:rFonts w:ascii="Tahoma" w:hAnsi="Tahoma" w:cs="Tahoma"/>
          <w:i/>
          <w:iCs/>
          <w:sz w:val="20"/>
          <w:szCs w:val="20"/>
          <w:lang w:val="fr-FR"/>
        </w:rPr>
      </w:pPr>
      <w:r>
        <w:rPr>
          <w:rFonts w:ascii="Tahoma" w:hAnsi="Tahoma" w:cs="Tahoma"/>
          <w:i/>
          <w:iCs/>
          <w:sz w:val="20"/>
          <w:szCs w:val="20"/>
          <w:lang w:val="fr-FR"/>
        </w:rPr>
        <w:t>I</w:t>
      </w:r>
      <w:r w:rsidR="008A1761" w:rsidRPr="00411C36">
        <w:rPr>
          <w:rFonts w:ascii="Tahoma" w:hAnsi="Tahoma" w:cs="Tahoma"/>
          <w:i/>
          <w:iCs/>
          <w:sz w:val="20"/>
          <w:szCs w:val="20"/>
          <w:lang w:val="fr-FR"/>
        </w:rPr>
        <w:t>l a aujourd’hui quelques pays qui sont en train d’expérimenter cette stratégie</w:t>
      </w:r>
      <w:r w:rsidR="00A02D88" w:rsidRPr="00411C36">
        <w:rPr>
          <w:rFonts w:ascii="Tahoma" w:hAnsi="Tahoma" w:cs="Tahoma"/>
          <w:i/>
          <w:iCs/>
          <w:sz w:val="20"/>
          <w:szCs w:val="20"/>
          <w:lang w:val="fr-FR"/>
        </w:rPr>
        <w:t xml:space="preserve"> (ex. </w:t>
      </w:r>
      <w:r w:rsidRPr="00411C36">
        <w:rPr>
          <w:rFonts w:ascii="Tahoma" w:hAnsi="Tahoma" w:cs="Tahoma"/>
          <w:i/>
          <w:iCs/>
          <w:sz w:val="20"/>
          <w:szCs w:val="20"/>
          <w:lang w:val="fr-FR"/>
        </w:rPr>
        <w:t>Mozambique ;</w:t>
      </w:r>
      <w:r w:rsidR="00A02D88" w:rsidRPr="00411C36">
        <w:rPr>
          <w:rFonts w:ascii="Tahoma" w:hAnsi="Tahoma" w:cs="Tahoma"/>
          <w:i/>
          <w:iCs/>
          <w:sz w:val="20"/>
          <w:szCs w:val="20"/>
          <w:lang w:val="fr-FR"/>
        </w:rPr>
        <w:t xml:space="preserve"> RDC) avec pour objet de </w:t>
      </w:r>
      <w:r w:rsidR="004E06E0" w:rsidRPr="00411C36">
        <w:rPr>
          <w:rFonts w:ascii="Tahoma" w:hAnsi="Tahoma" w:cs="Tahoma"/>
          <w:i/>
          <w:iCs/>
          <w:sz w:val="20"/>
          <w:szCs w:val="20"/>
          <w:lang w:val="fr-FR"/>
        </w:rPr>
        <w:t>démontrer</w:t>
      </w:r>
      <w:r w:rsidR="00295997" w:rsidRPr="00411C36">
        <w:rPr>
          <w:rFonts w:ascii="Tahoma" w:hAnsi="Tahoma" w:cs="Tahoma"/>
          <w:i/>
          <w:iCs/>
          <w:sz w:val="20"/>
          <w:szCs w:val="20"/>
          <w:lang w:val="fr-FR"/>
        </w:rPr>
        <w:t xml:space="preserve"> l’efficacité de cette stratégie. Les résultats de </w:t>
      </w:r>
      <w:r w:rsidR="00002D1B" w:rsidRPr="00411C36">
        <w:rPr>
          <w:rFonts w:ascii="Tahoma" w:hAnsi="Tahoma" w:cs="Tahoma"/>
          <w:i/>
          <w:iCs/>
          <w:sz w:val="20"/>
          <w:szCs w:val="20"/>
          <w:lang w:val="fr-FR"/>
        </w:rPr>
        <w:t xml:space="preserve">cette étude </w:t>
      </w:r>
      <w:r w:rsidR="00002D1B" w:rsidRPr="00411C36">
        <w:rPr>
          <w:rFonts w:ascii="Tahoma" w:hAnsi="Tahoma" w:cs="Tahoma"/>
          <w:i/>
          <w:iCs/>
          <w:sz w:val="20"/>
          <w:szCs w:val="20"/>
          <w:lang w:val="fr-FR"/>
        </w:rPr>
        <w:lastRenderedPageBreak/>
        <w:t>ne sont pas encore disponibles</w:t>
      </w:r>
      <w:r w:rsidR="00F54107" w:rsidRPr="00411C36">
        <w:rPr>
          <w:rFonts w:ascii="Tahoma" w:hAnsi="Tahoma" w:cs="Tahoma"/>
          <w:i/>
          <w:iCs/>
          <w:sz w:val="20"/>
          <w:szCs w:val="20"/>
          <w:lang w:val="fr-FR"/>
        </w:rPr>
        <w:t>, pour perm</w:t>
      </w:r>
      <w:r w:rsidR="00466E79" w:rsidRPr="00411C36">
        <w:rPr>
          <w:rFonts w:ascii="Tahoma" w:hAnsi="Tahoma" w:cs="Tahoma"/>
          <w:i/>
          <w:iCs/>
          <w:sz w:val="20"/>
          <w:szCs w:val="20"/>
          <w:lang w:val="fr-FR"/>
        </w:rPr>
        <w:t xml:space="preserve">ettre </w:t>
      </w:r>
      <w:r w:rsidR="00891BB8" w:rsidRPr="00411C36">
        <w:rPr>
          <w:rFonts w:ascii="Tahoma" w:hAnsi="Tahoma" w:cs="Tahoma"/>
          <w:i/>
          <w:iCs/>
          <w:sz w:val="20"/>
          <w:szCs w:val="20"/>
          <w:lang w:val="fr-FR"/>
        </w:rPr>
        <w:t>aux chercheurs de tirer les conclusions et les recommandations pour sa mise à échelle.</w:t>
      </w:r>
    </w:p>
    <w:p w14:paraId="7543D9A8" w14:textId="77777777" w:rsidR="00606191" w:rsidRPr="00606191" w:rsidRDefault="00606191">
      <w:pPr>
        <w:rPr>
          <w:rFonts w:ascii="Tahoma" w:hAnsi="Tahoma" w:cs="Tahoma"/>
          <w:b/>
          <w:bCs/>
          <w:color w:val="0070C0"/>
          <w:sz w:val="20"/>
          <w:szCs w:val="20"/>
          <w:lang w:val="fr-FR"/>
        </w:rPr>
      </w:pPr>
    </w:p>
    <w:sectPr w:rsidR="00606191" w:rsidRPr="0060619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CE86" w14:textId="77777777" w:rsidR="00B51690" w:rsidRDefault="00B51690" w:rsidP="00606191">
      <w:r>
        <w:separator/>
      </w:r>
    </w:p>
  </w:endnote>
  <w:endnote w:type="continuationSeparator" w:id="0">
    <w:p w14:paraId="0E1B5DBF" w14:textId="77777777" w:rsidR="00B51690" w:rsidRDefault="00B51690" w:rsidP="0060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Pro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D88D7" w14:textId="77777777" w:rsidR="00B51690" w:rsidRDefault="00B51690" w:rsidP="00606191">
      <w:r>
        <w:separator/>
      </w:r>
    </w:p>
  </w:footnote>
  <w:footnote w:type="continuationSeparator" w:id="0">
    <w:p w14:paraId="12FC3408" w14:textId="77777777" w:rsidR="00B51690" w:rsidRDefault="00B51690" w:rsidP="00606191">
      <w:r>
        <w:continuationSeparator/>
      </w:r>
    </w:p>
  </w:footnote>
  <w:footnote w:id="1">
    <w:p w14:paraId="2316DA89" w14:textId="5E5D1AB6" w:rsidR="0050367C" w:rsidRPr="00411C36" w:rsidRDefault="0050367C" w:rsidP="00411C36">
      <w:pPr>
        <w:autoSpaceDE w:val="0"/>
        <w:autoSpaceDN w:val="0"/>
        <w:adjustRightInd w:val="0"/>
        <w:rPr>
          <w:lang w:val="en-US"/>
        </w:rPr>
      </w:pPr>
      <w:r>
        <w:rPr>
          <w:rStyle w:val="FootnoteReference"/>
        </w:rPr>
        <w:footnoteRef/>
      </w:r>
      <w:r>
        <w:t xml:space="preserve"> </w:t>
      </w:r>
      <w:r>
        <w:rPr>
          <w:rFonts w:ascii="SofiaProLight" w:eastAsia="SofiaProLight" w:hAnsiTheme="minorHAnsi" w:cs="SofiaProLight"/>
          <w:color w:val="585757"/>
          <w:sz w:val="19"/>
          <w:szCs w:val="19"/>
          <w:lang w:val="en-US"/>
        </w:rPr>
        <w:t>IPTp should be given to all pregnant women at each ANC visit, starting as early as possible in the second trimester (i.e. not during the first trimester). Each SP dose should be given at least 1 month apart, with women receiving at least three SP doses (IPTp3) during each pregnancy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F6E" w14:textId="67ECAE24" w:rsidR="00606191" w:rsidRDefault="00606191">
    <w:pPr>
      <w:pStyle w:val="Header"/>
      <w:rPr>
        <w:noProof/>
      </w:rPr>
    </w:pPr>
    <w:r>
      <w:rPr>
        <w:noProof/>
        <w:lang w:val="en-US"/>
      </w:rPr>
      <w:drawing>
        <wp:anchor distT="0" distB="0" distL="114300" distR="114300" simplePos="0" relativeHeight="251659264" behindDoc="0" locked="0" layoutInCell="1" allowOverlap="1" wp14:anchorId="2CEE9AA2" wp14:editId="7DE19390">
          <wp:simplePos x="0" y="0"/>
          <wp:positionH relativeFrom="margin">
            <wp:align>left</wp:align>
          </wp:positionH>
          <wp:positionV relativeFrom="paragraph">
            <wp:posOffset>-62175</wp:posOffset>
          </wp:positionV>
          <wp:extent cx="1696085" cy="69532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6085" cy="6953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370EFAAD" wp14:editId="672B0E40">
          <wp:simplePos x="0" y="0"/>
          <wp:positionH relativeFrom="margin">
            <wp:align>right</wp:align>
          </wp:positionH>
          <wp:positionV relativeFrom="paragraph">
            <wp:posOffset>-360183</wp:posOffset>
          </wp:positionV>
          <wp:extent cx="572135" cy="1182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13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191">
      <w:rPr>
        <w:noProof/>
      </w:rPr>
      <w:t xml:space="preserve"> </w:t>
    </w:r>
  </w:p>
  <w:p w14:paraId="7015A04C" w14:textId="08B36552" w:rsidR="00606191" w:rsidRDefault="00606191">
    <w:pPr>
      <w:pStyle w:val="Header"/>
      <w:rPr>
        <w:noProof/>
      </w:rPr>
    </w:pPr>
  </w:p>
  <w:p w14:paraId="6542A8DE" w14:textId="51E6EF27" w:rsidR="00606191" w:rsidRDefault="00606191">
    <w:pPr>
      <w:pStyle w:val="Header"/>
    </w:pPr>
  </w:p>
  <w:p w14:paraId="6FBD8476" w14:textId="77777777" w:rsidR="00606191" w:rsidRDefault="0060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447F"/>
    <w:multiLevelType w:val="hybridMultilevel"/>
    <w:tmpl w:val="087A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90016"/>
    <w:multiLevelType w:val="hybridMultilevel"/>
    <w:tmpl w:val="EDBCE21A"/>
    <w:lvl w:ilvl="0" w:tplc="0CE2967C">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06"/>
    <w:rsid w:val="00002D1B"/>
    <w:rsid w:val="00013500"/>
    <w:rsid w:val="000236EB"/>
    <w:rsid w:val="000771DA"/>
    <w:rsid w:val="000870E6"/>
    <w:rsid w:val="000909F9"/>
    <w:rsid w:val="000F5267"/>
    <w:rsid w:val="000F59F5"/>
    <w:rsid w:val="00187630"/>
    <w:rsid w:val="001A7501"/>
    <w:rsid w:val="001C7A3E"/>
    <w:rsid w:val="00251B73"/>
    <w:rsid w:val="002624C0"/>
    <w:rsid w:val="00281180"/>
    <w:rsid w:val="00295997"/>
    <w:rsid w:val="002C3430"/>
    <w:rsid w:val="00341474"/>
    <w:rsid w:val="00364E47"/>
    <w:rsid w:val="0037617F"/>
    <w:rsid w:val="003A77B1"/>
    <w:rsid w:val="003C0573"/>
    <w:rsid w:val="00405B7D"/>
    <w:rsid w:val="00411C36"/>
    <w:rsid w:val="00413866"/>
    <w:rsid w:val="0044029F"/>
    <w:rsid w:val="004413D5"/>
    <w:rsid w:val="00466E79"/>
    <w:rsid w:val="00467119"/>
    <w:rsid w:val="004979C4"/>
    <w:rsid w:val="004E06E0"/>
    <w:rsid w:val="004F2C23"/>
    <w:rsid w:val="004F3565"/>
    <w:rsid w:val="0050367C"/>
    <w:rsid w:val="00536143"/>
    <w:rsid w:val="00574557"/>
    <w:rsid w:val="00606191"/>
    <w:rsid w:val="00630BAC"/>
    <w:rsid w:val="00652F33"/>
    <w:rsid w:val="00667CD9"/>
    <w:rsid w:val="006C70B5"/>
    <w:rsid w:val="00775378"/>
    <w:rsid w:val="00776D76"/>
    <w:rsid w:val="007826C0"/>
    <w:rsid w:val="00830467"/>
    <w:rsid w:val="00845634"/>
    <w:rsid w:val="00891BB8"/>
    <w:rsid w:val="008A1761"/>
    <w:rsid w:val="008A3C50"/>
    <w:rsid w:val="008A5E8A"/>
    <w:rsid w:val="008D11A1"/>
    <w:rsid w:val="00936844"/>
    <w:rsid w:val="00955788"/>
    <w:rsid w:val="009F1121"/>
    <w:rsid w:val="00A02D88"/>
    <w:rsid w:val="00A157ED"/>
    <w:rsid w:val="00A86B81"/>
    <w:rsid w:val="00A92303"/>
    <w:rsid w:val="00AA05EA"/>
    <w:rsid w:val="00AA3E67"/>
    <w:rsid w:val="00AC4778"/>
    <w:rsid w:val="00AD62BD"/>
    <w:rsid w:val="00B1608A"/>
    <w:rsid w:val="00B3738D"/>
    <w:rsid w:val="00B446D1"/>
    <w:rsid w:val="00B51690"/>
    <w:rsid w:val="00B5719E"/>
    <w:rsid w:val="00BE58A2"/>
    <w:rsid w:val="00C23C8B"/>
    <w:rsid w:val="00C359B3"/>
    <w:rsid w:val="00C6262A"/>
    <w:rsid w:val="00CB1FF1"/>
    <w:rsid w:val="00CE7FE5"/>
    <w:rsid w:val="00CF2D35"/>
    <w:rsid w:val="00D178BA"/>
    <w:rsid w:val="00D36955"/>
    <w:rsid w:val="00D75405"/>
    <w:rsid w:val="00D80B0A"/>
    <w:rsid w:val="00D922C7"/>
    <w:rsid w:val="00E135A6"/>
    <w:rsid w:val="00E1684D"/>
    <w:rsid w:val="00E3218C"/>
    <w:rsid w:val="00E559BF"/>
    <w:rsid w:val="00E85006"/>
    <w:rsid w:val="00E94C0D"/>
    <w:rsid w:val="00EF1E2F"/>
    <w:rsid w:val="00F2097F"/>
    <w:rsid w:val="00F244AA"/>
    <w:rsid w:val="00F44A20"/>
    <w:rsid w:val="00F54107"/>
    <w:rsid w:val="00F61554"/>
    <w:rsid w:val="00FA1172"/>
    <w:rsid w:val="00FD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97ADB"/>
  <w15:chartTrackingRefBased/>
  <w15:docId w15:val="{F6874C1F-2BAE-4589-AC3B-4B0533FF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F33"/>
    <w:pPr>
      <w:spacing w:after="0" w:line="240" w:lineRule="auto"/>
    </w:pPr>
    <w:rPr>
      <w:rFonts w:ascii="Calibri" w:hAnsi="Calibri" w:cs="Times New Roman"/>
    </w:rPr>
  </w:style>
  <w:style w:type="paragraph" w:styleId="Heading1">
    <w:name w:val="heading 1"/>
    <w:basedOn w:val="Normal"/>
    <w:link w:val="Heading1Char"/>
    <w:uiPriority w:val="9"/>
    <w:qFormat/>
    <w:rsid w:val="00251B73"/>
    <w:pPr>
      <w:spacing w:before="100" w:beforeAutospacing="1" w:after="100" w:afterAutospacing="1"/>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006"/>
    <w:rPr>
      <w:color w:val="0563C1"/>
      <w:u w:val="single"/>
    </w:rPr>
  </w:style>
  <w:style w:type="paragraph" w:styleId="ListParagraph">
    <w:name w:val="List Paragraph"/>
    <w:basedOn w:val="Normal"/>
    <w:uiPriority w:val="34"/>
    <w:qFormat/>
    <w:rsid w:val="001C7A3E"/>
    <w:pPr>
      <w:ind w:left="720"/>
      <w:contextualSpacing/>
    </w:pPr>
  </w:style>
  <w:style w:type="paragraph" w:styleId="BalloonText">
    <w:name w:val="Balloon Text"/>
    <w:basedOn w:val="Normal"/>
    <w:link w:val="BalloonTextChar"/>
    <w:uiPriority w:val="99"/>
    <w:semiHidden/>
    <w:unhideWhenUsed/>
    <w:rsid w:val="00AC4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78"/>
    <w:rPr>
      <w:rFonts w:ascii="Segoe UI" w:hAnsi="Segoe UI" w:cs="Segoe UI"/>
      <w:sz w:val="18"/>
      <w:szCs w:val="18"/>
    </w:rPr>
  </w:style>
  <w:style w:type="paragraph" w:styleId="Header">
    <w:name w:val="header"/>
    <w:basedOn w:val="Normal"/>
    <w:link w:val="HeaderChar"/>
    <w:uiPriority w:val="99"/>
    <w:unhideWhenUsed/>
    <w:rsid w:val="00606191"/>
    <w:pPr>
      <w:tabs>
        <w:tab w:val="center" w:pos="4513"/>
        <w:tab w:val="right" w:pos="9026"/>
      </w:tabs>
    </w:pPr>
  </w:style>
  <w:style w:type="character" w:customStyle="1" w:styleId="HeaderChar">
    <w:name w:val="Header Char"/>
    <w:basedOn w:val="DefaultParagraphFont"/>
    <w:link w:val="Header"/>
    <w:uiPriority w:val="99"/>
    <w:rsid w:val="00606191"/>
    <w:rPr>
      <w:rFonts w:ascii="Calibri" w:hAnsi="Calibri" w:cs="Times New Roman"/>
    </w:rPr>
  </w:style>
  <w:style w:type="paragraph" w:styleId="Footer">
    <w:name w:val="footer"/>
    <w:basedOn w:val="Normal"/>
    <w:link w:val="FooterChar"/>
    <w:uiPriority w:val="99"/>
    <w:unhideWhenUsed/>
    <w:rsid w:val="00606191"/>
    <w:pPr>
      <w:tabs>
        <w:tab w:val="center" w:pos="4513"/>
        <w:tab w:val="right" w:pos="9026"/>
      </w:tabs>
    </w:pPr>
  </w:style>
  <w:style w:type="character" w:customStyle="1" w:styleId="FooterChar">
    <w:name w:val="Footer Char"/>
    <w:basedOn w:val="DefaultParagraphFont"/>
    <w:link w:val="Footer"/>
    <w:uiPriority w:val="99"/>
    <w:rsid w:val="00606191"/>
    <w:rPr>
      <w:rFonts w:ascii="Calibri" w:hAnsi="Calibri" w:cs="Times New Roman"/>
    </w:rPr>
  </w:style>
  <w:style w:type="character" w:styleId="CommentReference">
    <w:name w:val="annotation reference"/>
    <w:basedOn w:val="DefaultParagraphFont"/>
    <w:uiPriority w:val="99"/>
    <w:semiHidden/>
    <w:unhideWhenUsed/>
    <w:rsid w:val="00830467"/>
    <w:rPr>
      <w:sz w:val="16"/>
      <w:szCs w:val="16"/>
    </w:rPr>
  </w:style>
  <w:style w:type="paragraph" w:styleId="CommentText">
    <w:name w:val="annotation text"/>
    <w:basedOn w:val="Normal"/>
    <w:link w:val="CommentTextChar"/>
    <w:uiPriority w:val="99"/>
    <w:semiHidden/>
    <w:unhideWhenUsed/>
    <w:rsid w:val="00830467"/>
    <w:rPr>
      <w:sz w:val="20"/>
      <w:szCs w:val="20"/>
    </w:rPr>
  </w:style>
  <w:style w:type="character" w:customStyle="1" w:styleId="CommentTextChar">
    <w:name w:val="Comment Text Char"/>
    <w:basedOn w:val="DefaultParagraphFont"/>
    <w:link w:val="CommentText"/>
    <w:uiPriority w:val="99"/>
    <w:semiHidden/>
    <w:rsid w:val="0083046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0467"/>
    <w:rPr>
      <w:b/>
      <w:bCs/>
    </w:rPr>
  </w:style>
  <w:style w:type="character" w:customStyle="1" w:styleId="CommentSubjectChar">
    <w:name w:val="Comment Subject Char"/>
    <w:basedOn w:val="CommentTextChar"/>
    <w:link w:val="CommentSubject"/>
    <w:uiPriority w:val="99"/>
    <w:semiHidden/>
    <w:rsid w:val="00830467"/>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251B73"/>
    <w:rPr>
      <w:color w:val="605E5C"/>
      <w:shd w:val="clear" w:color="auto" w:fill="E1DFDD"/>
    </w:rPr>
  </w:style>
  <w:style w:type="character" w:customStyle="1" w:styleId="Heading1Char">
    <w:name w:val="Heading 1 Char"/>
    <w:basedOn w:val="DefaultParagraphFont"/>
    <w:link w:val="Heading1"/>
    <w:uiPriority w:val="9"/>
    <w:rsid w:val="00251B73"/>
    <w:rPr>
      <w:rFonts w:ascii="Times New Roman" w:eastAsia="Times New Roman" w:hAnsi="Times New Roman" w:cs="Times New Roman"/>
      <w:b/>
      <w:bCs/>
      <w:kern w:val="36"/>
      <w:sz w:val="48"/>
      <w:szCs w:val="48"/>
      <w:lang w:val="en-US"/>
    </w:rPr>
  </w:style>
  <w:style w:type="paragraph" w:styleId="FootnoteText">
    <w:name w:val="footnote text"/>
    <w:basedOn w:val="Normal"/>
    <w:link w:val="FootnoteTextChar"/>
    <w:uiPriority w:val="99"/>
    <w:semiHidden/>
    <w:unhideWhenUsed/>
    <w:rsid w:val="0050367C"/>
    <w:rPr>
      <w:sz w:val="20"/>
      <w:szCs w:val="20"/>
    </w:rPr>
  </w:style>
  <w:style w:type="character" w:customStyle="1" w:styleId="FootnoteTextChar">
    <w:name w:val="Footnote Text Char"/>
    <w:basedOn w:val="DefaultParagraphFont"/>
    <w:link w:val="FootnoteText"/>
    <w:uiPriority w:val="99"/>
    <w:semiHidden/>
    <w:rsid w:val="0050367C"/>
    <w:rPr>
      <w:rFonts w:ascii="Calibri" w:hAnsi="Calibri" w:cs="Times New Roman"/>
      <w:sz w:val="20"/>
      <w:szCs w:val="20"/>
    </w:rPr>
  </w:style>
  <w:style w:type="character" w:styleId="FootnoteReference">
    <w:name w:val="footnote reference"/>
    <w:basedOn w:val="DefaultParagraphFont"/>
    <w:uiPriority w:val="99"/>
    <w:semiHidden/>
    <w:unhideWhenUsed/>
    <w:rsid w:val="0050367C"/>
    <w:rPr>
      <w:vertAlign w:val="superscript"/>
    </w:rPr>
  </w:style>
  <w:style w:type="character" w:customStyle="1" w:styleId="UnresolvedMention">
    <w:name w:val="Unresolved Mention"/>
    <w:basedOn w:val="DefaultParagraphFont"/>
    <w:uiPriority w:val="99"/>
    <w:semiHidden/>
    <w:unhideWhenUsed/>
    <w:rsid w:val="00411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068">
      <w:bodyDiv w:val="1"/>
      <w:marLeft w:val="0"/>
      <w:marRight w:val="0"/>
      <w:marTop w:val="0"/>
      <w:marBottom w:val="0"/>
      <w:divBdr>
        <w:top w:val="none" w:sz="0" w:space="0" w:color="auto"/>
        <w:left w:val="none" w:sz="0" w:space="0" w:color="auto"/>
        <w:bottom w:val="none" w:sz="0" w:space="0" w:color="auto"/>
        <w:right w:val="none" w:sz="0" w:space="0" w:color="auto"/>
      </w:divBdr>
    </w:div>
    <w:div w:id="259415326">
      <w:bodyDiv w:val="1"/>
      <w:marLeft w:val="0"/>
      <w:marRight w:val="0"/>
      <w:marTop w:val="0"/>
      <w:marBottom w:val="0"/>
      <w:divBdr>
        <w:top w:val="none" w:sz="0" w:space="0" w:color="auto"/>
        <w:left w:val="none" w:sz="0" w:space="0" w:color="auto"/>
        <w:bottom w:val="none" w:sz="0" w:space="0" w:color="auto"/>
        <w:right w:val="none" w:sz="0" w:space="0" w:color="auto"/>
      </w:divBdr>
      <w:divsChild>
        <w:div w:id="203063002">
          <w:marLeft w:val="0"/>
          <w:marRight w:val="0"/>
          <w:marTop w:val="0"/>
          <w:marBottom w:val="0"/>
          <w:divBdr>
            <w:top w:val="none" w:sz="0" w:space="0" w:color="auto"/>
            <w:left w:val="none" w:sz="0" w:space="0" w:color="auto"/>
            <w:bottom w:val="none" w:sz="0" w:space="0" w:color="auto"/>
            <w:right w:val="none" w:sz="0" w:space="0" w:color="auto"/>
          </w:divBdr>
          <w:divsChild>
            <w:div w:id="362636732">
              <w:marLeft w:val="0"/>
              <w:marRight w:val="0"/>
              <w:marTop w:val="0"/>
              <w:marBottom w:val="0"/>
              <w:divBdr>
                <w:top w:val="none" w:sz="0" w:space="0" w:color="auto"/>
                <w:left w:val="none" w:sz="0" w:space="0" w:color="auto"/>
                <w:bottom w:val="none" w:sz="0" w:space="0" w:color="auto"/>
                <w:right w:val="none" w:sz="0" w:space="0" w:color="auto"/>
              </w:divBdr>
              <w:divsChild>
                <w:div w:id="1697998776">
                  <w:marLeft w:val="0"/>
                  <w:marRight w:val="0"/>
                  <w:marTop w:val="0"/>
                  <w:marBottom w:val="0"/>
                  <w:divBdr>
                    <w:top w:val="none" w:sz="0" w:space="0" w:color="auto"/>
                    <w:left w:val="none" w:sz="0" w:space="0" w:color="auto"/>
                    <w:bottom w:val="none" w:sz="0" w:space="0" w:color="auto"/>
                    <w:right w:val="none" w:sz="0" w:space="0" w:color="auto"/>
                  </w:divBdr>
                  <w:divsChild>
                    <w:div w:id="1260985892">
                      <w:marLeft w:val="0"/>
                      <w:marRight w:val="0"/>
                      <w:marTop w:val="0"/>
                      <w:marBottom w:val="0"/>
                      <w:divBdr>
                        <w:top w:val="none" w:sz="0" w:space="0" w:color="auto"/>
                        <w:left w:val="none" w:sz="0" w:space="0" w:color="auto"/>
                        <w:bottom w:val="none" w:sz="0" w:space="0" w:color="auto"/>
                        <w:right w:val="none" w:sz="0" w:space="0" w:color="auto"/>
                      </w:divBdr>
                      <w:divsChild>
                        <w:div w:id="605816210">
                          <w:marLeft w:val="0"/>
                          <w:marRight w:val="0"/>
                          <w:marTop w:val="0"/>
                          <w:marBottom w:val="0"/>
                          <w:divBdr>
                            <w:top w:val="none" w:sz="0" w:space="0" w:color="auto"/>
                            <w:left w:val="none" w:sz="0" w:space="0" w:color="auto"/>
                            <w:bottom w:val="none" w:sz="0" w:space="0" w:color="auto"/>
                            <w:right w:val="none" w:sz="0" w:space="0" w:color="auto"/>
                          </w:divBdr>
                          <w:divsChild>
                            <w:div w:id="2119791665">
                              <w:marLeft w:val="0"/>
                              <w:marRight w:val="0"/>
                              <w:marTop w:val="0"/>
                              <w:marBottom w:val="0"/>
                              <w:divBdr>
                                <w:top w:val="none" w:sz="0" w:space="0" w:color="auto"/>
                                <w:left w:val="none" w:sz="0" w:space="0" w:color="auto"/>
                                <w:bottom w:val="none" w:sz="0" w:space="0" w:color="auto"/>
                                <w:right w:val="none" w:sz="0" w:space="0" w:color="auto"/>
                              </w:divBdr>
                              <w:divsChild>
                                <w:div w:id="1812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256190">
      <w:bodyDiv w:val="1"/>
      <w:marLeft w:val="0"/>
      <w:marRight w:val="0"/>
      <w:marTop w:val="0"/>
      <w:marBottom w:val="0"/>
      <w:divBdr>
        <w:top w:val="none" w:sz="0" w:space="0" w:color="auto"/>
        <w:left w:val="none" w:sz="0" w:space="0" w:color="auto"/>
        <w:bottom w:val="none" w:sz="0" w:space="0" w:color="auto"/>
        <w:right w:val="none" w:sz="0" w:space="0" w:color="auto"/>
      </w:divBdr>
    </w:div>
    <w:div w:id="327752632">
      <w:bodyDiv w:val="1"/>
      <w:marLeft w:val="0"/>
      <w:marRight w:val="0"/>
      <w:marTop w:val="0"/>
      <w:marBottom w:val="0"/>
      <w:divBdr>
        <w:top w:val="none" w:sz="0" w:space="0" w:color="auto"/>
        <w:left w:val="none" w:sz="0" w:space="0" w:color="auto"/>
        <w:bottom w:val="none" w:sz="0" w:space="0" w:color="auto"/>
        <w:right w:val="none" w:sz="0" w:space="0" w:color="auto"/>
      </w:divBdr>
    </w:div>
    <w:div w:id="414282434">
      <w:bodyDiv w:val="1"/>
      <w:marLeft w:val="0"/>
      <w:marRight w:val="0"/>
      <w:marTop w:val="0"/>
      <w:marBottom w:val="0"/>
      <w:divBdr>
        <w:top w:val="none" w:sz="0" w:space="0" w:color="auto"/>
        <w:left w:val="none" w:sz="0" w:space="0" w:color="auto"/>
        <w:bottom w:val="none" w:sz="0" w:space="0" w:color="auto"/>
        <w:right w:val="none" w:sz="0" w:space="0" w:color="auto"/>
      </w:divBdr>
    </w:div>
    <w:div w:id="450443845">
      <w:bodyDiv w:val="1"/>
      <w:marLeft w:val="0"/>
      <w:marRight w:val="0"/>
      <w:marTop w:val="0"/>
      <w:marBottom w:val="0"/>
      <w:divBdr>
        <w:top w:val="none" w:sz="0" w:space="0" w:color="auto"/>
        <w:left w:val="none" w:sz="0" w:space="0" w:color="auto"/>
        <w:bottom w:val="none" w:sz="0" w:space="0" w:color="auto"/>
        <w:right w:val="none" w:sz="0" w:space="0" w:color="auto"/>
      </w:divBdr>
    </w:div>
    <w:div w:id="607346539">
      <w:bodyDiv w:val="1"/>
      <w:marLeft w:val="0"/>
      <w:marRight w:val="0"/>
      <w:marTop w:val="0"/>
      <w:marBottom w:val="0"/>
      <w:divBdr>
        <w:top w:val="none" w:sz="0" w:space="0" w:color="auto"/>
        <w:left w:val="none" w:sz="0" w:space="0" w:color="auto"/>
        <w:bottom w:val="none" w:sz="0" w:space="0" w:color="auto"/>
        <w:right w:val="none" w:sz="0" w:space="0" w:color="auto"/>
      </w:divBdr>
    </w:div>
    <w:div w:id="702512493">
      <w:bodyDiv w:val="1"/>
      <w:marLeft w:val="0"/>
      <w:marRight w:val="0"/>
      <w:marTop w:val="0"/>
      <w:marBottom w:val="0"/>
      <w:divBdr>
        <w:top w:val="none" w:sz="0" w:space="0" w:color="auto"/>
        <w:left w:val="none" w:sz="0" w:space="0" w:color="auto"/>
        <w:bottom w:val="none" w:sz="0" w:space="0" w:color="auto"/>
        <w:right w:val="none" w:sz="0" w:space="0" w:color="auto"/>
      </w:divBdr>
      <w:divsChild>
        <w:div w:id="2076732384">
          <w:marLeft w:val="0"/>
          <w:marRight w:val="0"/>
          <w:marTop w:val="0"/>
          <w:marBottom w:val="0"/>
          <w:divBdr>
            <w:top w:val="none" w:sz="0" w:space="0" w:color="auto"/>
            <w:left w:val="none" w:sz="0" w:space="0" w:color="auto"/>
            <w:bottom w:val="none" w:sz="0" w:space="0" w:color="auto"/>
            <w:right w:val="none" w:sz="0" w:space="0" w:color="auto"/>
          </w:divBdr>
          <w:divsChild>
            <w:div w:id="1325860731">
              <w:marLeft w:val="0"/>
              <w:marRight w:val="0"/>
              <w:marTop w:val="0"/>
              <w:marBottom w:val="0"/>
              <w:divBdr>
                <w:top w:val="none" w:sz="0" w:space="0" w:color="auto"/>
                <w:left w:val="none" w:sz="0" w:space="0" w:color="auto"/>
                <w:bottom w:val="none" w:sz="0" w:space="0" w:color="auto"/>
                <w:right w:val="none" w:sz="0" w:space="0" w:color="auto"/>
              </w:divBdr>
              <w:divsChild>
                <w:div w:id="753361408">
                  <w:marLeft w:val="0"/>
                  <w:marRight w:val="0"/>
                  <w:marTop w:val="0"/>
                  <w:marBottom w:val="0"/>
                  <w:divBdr>
                    <w:top w:val="none" w:sz="0" w:space="0" w:color="auto"/>
                    <w:left w:val="none" w:sz="0" w:space="0" w:color="auto"/>
                    <w:bottom w:val="none" w:sz="0" w:space="0" w:color="auto"/>
                    <w:right w:val="none" w:sz="0" w:space="0" w:color="auto"/>
                  </w:divBdr>
                  <w:divsChild>
                    <w:div w:id="1450930926">
                      <w:marLeft w:val="0"/>
                      <w:marRight w:val="0"/>
                      <w:marTop w:val="0"/>
                      <w:marBottom w:val="0"/>
                      <w:divBdr>
                        <w:top w:val="none" w:sz="0" w:space="0" w:color="auto"/>
                        <w:left w:val="none" w:sz="0" w:space="0" w:color="auto"/>
                        <w:bottom w:val="none" w:sz="0" w:space="0" w:color="auto"/>
                        <w:right w:val="none" w:sz="0" w:space="0" w:color="auto"/>
                      </w:divBdr>
                      <w:divsChild>
                        <w:div w:id="14127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030624">
      <w:bodyDiv w:val="1"/>
      <w:marLeft w:val="0"/>
      <w:marRight w:val="0"/>
      <w:marTop w:val="0"/>
      <w:marBottom w:val="0"/>
      <w:divBdr>
        <w:top w:val="none" w:sz="0" w:space="0" w:color="auto"/>
        <w:left w:val="none" w:sz="0" w:space="0" w:color="auto"/>
        <w:bottom w:val="none" w:sz="0" w:space="0" w:color="auto"/>
        <w:right w:val="none" w:sz="0" w:space="0" w:color="auto"/>
      </w:divBdr>
    </w:div>
    <w:div w:id="843279806">
      <w:bodyDiv w:val="1"/>
      <w:marLeft w:val="0"/>
      <w:marRight w:val="0"/>
      <w:marTop w:val="0"/>
      <w:marBottom w:val="0"/>
      <w:divBdr>
        <w:top w:val="none" w:sz="0" w:space="0" w:color="auto"/>
        <w:left w:val="none" w:sz="0" w:space="0" w:color="auto"/>
        <w:bottom w:val="none" w:sz="0" w:space="0" w:color="auto"/>
        <w:right w:val="none" w:sz="0" w:space="0" w:color="auto"/>
      </w:divBdr>
    </w:div>
    <w:div w:id="930889251">
      <w:bodyDiv w:val="1"/>
      <w:marLeft w:val="0"/>
      <w:marRight w:val="0"/>
      <w:marTop w:val="0"/>
      <w:marBottom w:val="0"/>
      <w:divBdr>
        <w:top w:val="none" w:sz="0" w:space="0" w:color="auto"/>
        <w:left w:val="none" w:sz="0" w:space="0" w:color="auto"/>
        <w:bottom w:val="none" w:sz="0" w:space="0" w:color="auto"/>
        <w:right w:val="none" w:sz="0" w:space="0" w:color="auto"/>
      </w:divBdr>
    </w:div>
    <w:div w:id="1078819586">
      <w:bodyDiv w:val="1"/>
      <w:marLeft w:val="0"/>
      <w:marRight w:val="0"/>
      <w:marTop w:val="0"/>
      <w:marBottom w:val="0"/>
      <w:divBdr>
        <w:top w:val="none" w:sz="0" w:space="0" w:color="auto"/>
        <w:left w:val="none" w:sz="0" w:space="0" w:color="auto"/>
        <w:bottom w:val="none" w:sz="0" w:space="0" w:color="auto"/>
        <w:right w:val="none" w:sz="0" w:space="0" w:color="auto"/>
      </w:divBdr>
    </w:div>
    <w:div w:id="1322387760">
      <w:bodyDiv w:val="1"/>
      <w:marLeft w:val="0"/>
      <w:marRight w:val="0"/>
      <w:marTop w:val="0"/>
      <w:marBottom w:val="0"/>
      <w:divBdr>
        <w:top w:val="none" w:sz="0" w:space="0" w:color="auto"/>
        <w:left w:val="none" w:sz="0" w:space="0" w:color="auto"/>
        <w:bottom w:val="none" w:sz="0" w:space="0" w:color="auto"/>
        <w:right w:val="none" w:sz="0" w:space="0" w:color="auto"/>
      </w:divBdr>
    </w:div>
    <w:div w:id="1332218381">
      <w:bodyDiv w:val="1"/>
      <w:marLeft w:val="0"/>
      <w:marRight w:val="0"/>
      <w:marTop w:val="0"/>
      <w:marBottom w:val="0"/>
      <w:divBdr>
        <w:top w:val="none" w:sz="0" w:space="0" w:color="auto"/>
        <w:left w:val="none" w:sz="0" w:space="0" w:color="auto"/>
        <w:bottom w:val="none" w:sz="0" w:space="0" w:color="auto"/>
        <w:right w:val="none" w:sz="0" w:space="0" w:color="auto"/>
      </w:divBdr>
    </w:div>
    <w:div w:id="1356076254">
      <w:bodyDiv w:val="1"/>
      <w:marLeft w:val="0"/>
      <w:marRight w:val="0"/>
      <w:marTop w:val="0"/>
      <w:marBottom w:val="0"/>
      <w:divBdr>
        <w:top w:val="none" w:sz="0" w:space="0" w:color="auto"/>
        <w:left w:val="none" w:sz="0" w:space="0" w:color="auto"/>
        <w:bottom w:val="none" w:sz="0" w:space="0" w:color="auto"/>
        <w:right w:val="none" w:sz="0" w:space="0" w:color="auto"/>
      </w:divBdr>
    </w:div>
    <w:div w:id="1505898993">
      <w:bodyDiv w:val="1"/>
      <w:marLeft w:val="0"/>
      <w:marRight w:val="0"/>
      <w:marTop w:val="0"/>
      <w:marBottom w:val="0"/>
      <w:divBdr>
        <w:top w:val="none" w:sz="0" w:space="0" w:color="auto"/>
        <w:left w:val="none" w:sz="0" w:space="0" w:color="auto"/>
        <w:bottom w:val="none" w:sz="0" w:space="0" w:color="auto"/>
        <w:right w:val="none" w:sz="0" w:space="0" w:color="auto"/>
      </w:divBdr>
    </w:div>
    <w:div w:id="1662537520">
      <w:bodyDiv w:val="1"/>
      <w:marLeft w:val="0"/>
      <w:marRight w:val="0"/>
      <w:marTop w:val="0"/>
      <w:marBottom w:val="0"/>
      <w:divBdr>
        <w:top w:val="none" w:sz="0" w:space="0" w:color="auto"/>
        <w:left w:val="none" w:sz="0" w:space="0" w:color="auto"/>
        <w:bottom w:val="none" w:sz="0" w:space="0" w:color="auto"/>
        <w:right w:val="none" w:sz="0" w:space="0" w:color="auto"/>
      </w:divBdr>
    </w:div>
    <w:div w:id="19531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malaria/publications/atoz/9789241565578/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3" ma:contentTypeDescription="Create a new document." ma:contentTypeScope="" ma:versionID="0060fe1e1872ca4e4649b1d3255ef59e">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4cf9dd09e708f6656f6d72425b7a93d"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3E92-9699-46EF-81E7-DDBD32F77F5B}">
  <ds:schemaRefs>
    <ds:schemaRef ds:uri="http://schemas.microsoft.com/office/2006/documentManagement/types"/>
    <ds:schemaRef ds:uri="http://schemas.microsoft.com/office/infopath/2007/PartnerControls"/>
    <ds:schemaRef ds:uri="a727d5f1-50d5-4e70-92e1-7a84c16401fb"/>
    <ds:schemaRef ds:uri="http://purl.org/dc/elements/1.1/"/>
    <ds:schemaRef ds:uri="http://purl.org/dc/dcmitype/"/>
    <ds:schemaRef ds:uri="http://www.w3.org/XML/1998/namespace"/>
    <ds:schemaRef ds:uri="http://schemas.openxmlformats.org/package/2006/metadata/core-properties"/>
    <ds:schemaRef ds:uri="ac87a440-5df4-4752-88e0-0e2edb4de0b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3982E90-788C-4CCF-B0C1-3668237FC40B}">
  <ds:schemaRefs>
    <ds:schemaRef ds:uri="http://schemas.microsoft.com/sharepoint/v3/contenttype/forms"/>
  </ds:schemaRefs>
</ds:datastoreItem>
</file>

<file path=customXml/itemProps3.xml><?xml version="1.0" encoding="utf-8"?>
<ds:datastoreItem xmlns:ds="http://schemas.openxmlformats.org/officeDocument/2006/customXml" ds:itemID="{793013B2-6372-45C3-93BE-81544E99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2CB84-07F9-4208-8146-167050DB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8848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Heslam</dc:creator>
  <cp:keywords/>
  <dc:description/>
  <cp:lastModifiedBy>Kristen Vibbert</cp:lastModifiedBy>
  <cp:revision>2</cp:revision>
  <dcterms:created xsi:type="dcterms:W3CDTF">2020-10-30T17:44:00Z</dcterms:created>
  <dcterms:modified xsi:type="dcterms:W3CDTF">2020-10-30T17:44:00Z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